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charts/chart5.xml" ContentType="application/vnd.openxmlformats-officedocument.drawingml.chart+xml"/>
  <Override PartName="/word/drawings/drawing5.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CDA" w:rsidRPr="008A13BB" w:rsidRDefault="00F95CDA" w:rsidP="00F95CDA">
      <w:pPr>
        <w:spacing w:after="0"/>
        <w:rPr>
          <w:b/>
          <w:u w:val="single"/>
        </w:rPr>
      </w:pPr>
      <w:r>
        <w:rPr>
          <w:rFonts w:asciiTheme="minorHAnsi" w:hAnsiTheme="minorHAnsi"/>
          <w:b/>
          <w:sz w:val="28"/>
        </w:rPr>
        <w:t>SRCA Module - Case Study</w:t>
      </w:r>
      <w:r w:rsidRPr="00361E07">
        <w:rPr>
          <w:rFonts w:asciiTheme="minorHAnsi" w:hAnsiTheme="minorHAnsi"/>
          <w:b/>
          <w:sz w:val="28"/>
        </w:rPr>
        <w:t xml:space="preserve"> </w:t>
      </w:r>
      <w:r>
        <w:rPr>
          <w:rFonts w:asciiTheme="minorHAnsi" w:hAnsiTheme="minorHAnsi"/>
          <w:b/>
          <w:sz w:val="28"/>
        </w:rPr>
        <w:t>1, Solution</w:t>
      </w:r>
    </w:p>
    <w:p w:rsidR="00DC0339" w:rsidRPr="00F95CDA" w:rsidRDefault="00DC0339" w:rsidP="00F95CDA">
      <w:pPr>
        <w:rPr>
          <w:rFonts w:asciiTheme="minorHAnsi" w:hAnsiTheme="minorHAnsi"/>
          <w:b/>
          <w:szCs w:val="24"/>
        </w:rPr>
      </w:pPr>
      <w:r w:rsidRPr="00F95CDA">
        <w:rPr>
          <w:rFonts w:asciiTheme="minorHAnsi" w:hAnsiTheme="minorHAnsi"/>
          <w:b/>
          <w:szCs w:val="24"/>
        </w:rPr>
        <w:t>Root cause analysis of the steam methane reforming process</w:t>
      </w:r>
    </w:p>
    <w:p w:rsidR="008E61CD" w:rsidRPr="00F95CDA" w:rsidRDefault="005520BB" w:rsidP="00C65892">
      <w:pPr>
        <w:spacing w:after="0"/>
        <w:rPr>
          <w:rFonts w:asciiTheme="minorHAnsi" w:hAnsiTheme="minorHAnsi"/>
          <w:b/>
          <w:szCs w:val="24"/>
        </w:rPr>
      </w:pPr>
      <w:r w:rsidRPr="00F95CDA">
        <w:rPr>
          <w:rFonts w:asciiTheme="minorHAnsi" w:hAnsiTheme="minorHAnsi"/>
          <w:b/>
          <w:szCs w:val="24"/>
        </w:rPr>
        <w:t xml:space="preserve"> </w:t>
      </w:r>
      <w:r w:rsidR="008E61CD" w:rsidRPr="00F95CDA">
        <w:rPr>
          <w:rFonts w:asciiTheme="minorHAnsi" w:hAnsiTheme="minorHAnsi"/>
          <w:b/>
          <w:szCs w:val="24"/>
        </w:rPr>
        <w:t>(a) Economic Evaluation</w:t>
      </w:r>
    </w:p>
    <w:tbl>
      <w:tblPr>
        <w:tblStyle w:val="LightList"/>
        <w:tblW w:w="5000" w:type="pct"/>
        <w:tblLook w:val="04A0" w:firstRow="1" w:lastRow="0" w:firstColumn="1" w:lastColumn="0" w:noHBand="0" w:noVBand="1"/>
      </w:tblPr>
      <w:tblGrid>
        <w:gridCol w:w="2822"/>
        <w:gridCol w:w="3378"/>
        <w:gridCol w:w="1687"/>
        <w:gridCol w:w="1689"/>
      </w:tblGrid>
      <w:tr w:rsidR="005F74BD" w:rsidRPr="00F95CDA" w:rsidTr="00F95CDA">
        <w:trPr>
          <w:cnfStyle w:val="100000000000" w:firstRow="1" w:lastRow="0" w:firstColumn="0" w:lastColumn="0" w:oddVBand="0" w:evenVBand="0" w:oddHBand="0"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sz="8" w:space="0" w:color="000000" w:themeColor="text1"/>
            </w:tcBorders>
            <w:hideMark/>
          </w:tcPr>
          <w:p w:rsidR="005F74BD" w:rsidRPr="00F95CDA" w:rsidRDefault="005F74BD" w:rsidP="00484074">
            <w:pPr>
              <w:jc w:val="center"/>
              <w:rPr>
                <w:rFonts w:asciiTheme="minorHAnsi" w:hAnsiTheme="minorHAnsi"/>
                <w:b w:val="0"/>
                <w:bCs w:val="0"/>
                <w:szCs w:val="24"/>
              </w:rPr>
            </w:pPr>
            <w:r w:rsidRPr="00F95CDA">
              <w:rPr>
                <w:rFonts w:asciiTheme="minorHAnsi" w:hAnsiTheme="minorHAnsi"/>
                <w:szCs w:val="24"/>
              </w:rPr>
              <w:t>Raw Material Costs</w:t>
            </w:r>
          </w:p>
        </w:tc>
      </w:tr>
      <w:tr w:rsidR="00484074" w:rsidRPr="00F95CDA" w:rsidTr="00F95CDA">
        <w:trPr>
          <w:cnfStyle w:val="000000100000" w:firstRow="0" w:lastRow="0" w:firstColumn="0" w:lastColumn="0" w:oddVBand="0" w:evenVBand="0" w:oddHBand="1"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1473" w:type="pct"/>
            <w:tcBorders>
              <w:left w:val="nil"/>
              <w:bottom w:val="dotted" w:sz="4" w:space="0" w:color="auto"/>
            </w:tcBorders>
            <w:hideMark/>
          </w:tcPr>
          <w:p w:rsidR="00484074" w:rsidRPr="00F95CDA" w:rsidRDefault="00484074" w:rsidP="00484074">
            <w:pPr>
              <w:jc w:val="center"/>
              <w:rPr>
                <w:rFonts w:asciiTheme="minorHAnsi" w:hAnsiTheme="minorHAnsi"/>
                <w:szCs w:val="24"/>
              </w:rPr>
            </w:pPr>
            <w:r w:rsidRPr="00F95CDA">
              <w:rPr>
                <w:rFonts w:asciiTheme="minorHAnsi" w:hAnsiTheme="minorHAnsi"/>
                <w:szCs w:val="24"/>
              </w:rPr>
              <w:t>Raw Material</w:t>
            </w:r>
          </w:p>
        </w:tc>
        <w:tc>
          <w:tcPr>
            <w:tcW w:w="1764" w:type="pct"/>
            <w:tcBorders>
              <w:bottom w:val="dotted" w:sz="4" w:space="0" w:color="auto"/>
            </w:tcBorders>
            <w:hideMark/>
          </w:tcPr>
          <w:p w:rsidR="00484074" w:rsidRPr="00F95CDA" w:rsidRDefault="00484074" w:rsidP="0048407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F95CDA">
              <w:rPr>
                <w:rFonts w:asciiTheme="minorHAnsi" w:hAnsiTheme="minorHAnsi"/>
                <w:b/>
                <w:bCs/>
                <w:szCs w:val="24"/>
              </w:rPr>
              <w:t>Price</w:t>
            </w:r>
          </w:p>
        </w:tc>
        <w:tc>
          <w:tcPr>
            <w:tcW w:w="1763" w:type="pct"/>
            <w:gridSpan w:val="2"/>
            <w:tcBorders>
              <w:bottom w:val="dotted" w:sz="4" w:space="0" w:color="auto"/>
              <w:right w:val="nil"/>
            </w:tcBorders>
          </w:tcPr>
          <w:p w:rsidR="00484074" w:rsidRPr="00F95CDA" w:rsidRDefault="00847E85" w:rsidP="0048407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szCs w:val="24"/>
              </w:rPr>
            </w:pPr>
            <w:r w:rsidRPr="00F95CDA">
              <w:rPr>
                <w:rFonts w:asciiTheme="minorHAnsi" w:hAnsiTheme="minorHAnsi"/>
                <w:b/>
                <w:bCs/>
                <w:szCs w:val="24"/>
              </w:rPr>
              <w:t>Cost ($/hr)</w:t>
            </w:r>
          </w:p>
        </w:tc>
      </w:tr>
      <w:tr w:rsidR="00454747" w:rsidRPr="00F95CDA" w:rsidTr="00F95CDA">
        <w:trPr>
          <w:trHeight w:val="291"/>
        </w:trPr>
        <w:tc>
          <w:tcPr>
            <w:cnfStyle w:val="001000000000" w:firstRow="0" w:lastRow="0" w:firstColumn="1" w:lastColumn="0" w:oddVBand="0" w:evenVBand="0" w:oddHBand="0" w:evenHBand="0" w:firstRowFirstColumn="0" w:firstRowLastColumn="0" w:lastRowFirstColumn="0" w:lastRowLastColumn="0"/>
            <w:tcW w:w="1473" w:type="pct"/>
            <w:tcBorders>
              <w:top w:val="dotted" w:sz="4" w:space="0" w:color="auto"/>
              <w:left w:val="nil"/>
              <w:bottom w:val="dotted" w:sz="4" w:space="0" w:color="auto"/>
            </w:tcBorders>
            <w:hideMark/>
          </w:tcPr>
          <w:p w:rsidR="00454747" w:rsidRPr="00F95CDA" w:rsidRDefault="00454747" w:rsidP="00484074">
            <w:pPr>
              <w:jc w:val="center"/>
              <w:rPr>
                <w:rFonts w:asciiTheme="minorHAnsi" w:hAnsiTheme="minorHAnsi"/>
                <w:szCs w:val="24"/>
              </w:rPr>
            </w:pPr>
            <w:r w:rsidRPr="00F95CDA">
              <w:rPr>
                <w:rFonts w:asciiTheme="minorHAnsi" w:hAnsiTheme="minorHAnsi"/>
                <w:szCs w:val="24"/>
              </w:rPr>
              <w:t>Natural Gas</w:t>
            </w:r>
          </w:p>
        </w:tc>
        <w:tc>
          <w:tcPr>
            <w:tcW w:w="1764" w:type="pct"/>
            <w:tcBorders>
              <w:top w:val="dotted" w:sz="4" w:space="0" w:color="auto"/>
              <w:bottom w:val="dotted" w:sz="4" w:space="0" w:color="auto"/>
            </w:tcBorders>
            <w:hideMark/>
          </w:tcPr>
          <w:p w:rsidR="00454747" w:rsidRPr="00F95CDA" w:rsidRDefault="00454747" w:rsidP="00454747">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F95CDA">
              <w:rPr>
                <w:rFonts w:asciiTheme="minorHAnsi" w:hAnsiTheme="minorHAnsi"/>
                <w:szCs w:val="24"/>
              </w:rPr>
              <w:t>$3.5/</w:t>
            </w:r>
            <w:proofErr w:type="spellStart"/>
            <w:r w:rsidRPr="00F95CDA">
              <w:rPr>
                <w:rFonts w:asciiTheme="minorHAnsi" w:hAnsiTheme="minorHAnsi"/>
                <w:szCs w:val="24"/>
              </w:rPr>
              <w:t>MMBtu</w:t>
            </w:r>
            <w:proofErr w:type="spellEnd"/>
            <w:r w:rsidRPr="00F95CDA">
              <w:rPr>
                <w:rFonts w:asciiTheme="minorHAnsi" w:hAnsiTheme="minorHAnsi"/>
                <w:szCs w:val="24"/>
              </w:rPr>
              <w:t xml:space="preserve"> ($35.28/ton)</w:t>
            </w:r>
          </w:p>
        </w:tc>
        <w:tc>
          <w:tcPr>
            <w:tcW w:w="1763" w:type="pct"/>
            <w:gridSpan w:val="2"/>
            <w:tcBorders>
              <w:top w:val="dotted" w:sz="4" w:space="0" w:color="auto"/>
              <w:bottom w:val="dotted" w:sz="4" w:space="0" w:color="auto"/>
              <w:right w:val="nil"/>
            </w:tcBorders>
          </w:tcPr>
          <w:p w:rsidR="00454747" w:rsidRPr="00F95CDA" w:rsidRDefault="00847E85" w:rsidP="00847E8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F95CDA">
              <w:rPr>
                <w:rFonts w:asciiTheme="minorHAnsi" w:hAnsiTheme="minorHAnsi"/>
                <w:szCs w:val="24"/>
              </w:rPr>
              <w:t>$1054.87</w:t>
            </w:r>
          </w:p>
        </w:tc>
      </w:tr>
      <w:tr w:rsidR="00454747" w:rsidRPr="00F95CDA" w:rsidTr="00F95CDA">
        <w:trPr>
          <w:cnfStyle w:val="000000100000" w:firstRow="0" w:lastRow="0" w:firstColumn="0" w:lastColumn="0" w:oddVBand="0" w:evenVBand="0" w:oddHBand="1"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1473" w:type="pct"/>
            <w:tcBorders>
              <w:top w:val="dotted" w:sz="4" w:space="0" w:color="auto"/>
              <w:left w:val="nil"/>
              <w:bottom w:val="dotted" w:sz="4" w:space="0" w:color="auto"/>
            </w:tcBorders>
            <w:hideMark/>
          </w:tcPr>
          <w:p w:rsidR="00454747" w:rsidRPr="00F95CDA" w:rsidRDefault="00454747" w:rsidP="00484074">
            <w:pPr>
              <w:jc w:val="center"/>
              <w:rPr>
                <w:rFonts w:asciiTheme="minorHAnsi" w:hAnsiTheme="minorHAnsi"/>
                <w:szCs w:val="24"/>
              </w:rPr>
            </w:pPr>
            <w:r w:rsidRPr="00F95CDA">
              <w:rPr>
                <w:rFonts w:asciiTheme="minorHAnsi" w:hAnsiTheme="minorHAnsi"/>
                <w:szCs w:val="24"/>
              </w:rPr>
              <w:t>Water</w:t>
            </w:r>
          </w:p>
        </w:tc>
        <w:tc>
          <w:tcPr>
            <w:tcW w:w="1764" w:type="pct"/>
            <w:tcBorders>
              <w:top w:val="dotted" w:sz="4" w:space="0" w:color="auto"/>
              <w:bottom w:val="dotted" w:sz="4" w:space="0" w:color="auto"/>
            </w:tcBorders>
            <w:hideMark/>
          </w:tcPr>
          <w:p w:rsidR="00454747" w:rsidRPr="00F95CDA" w:rsidRDefault="008A467B" w:rsidP="0048407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F95CDA">
              <w:rPr>
                <w:rFonts w:asciiTheme="minorHAnsi" w:hAnsiTheme="minorHAnsi"/>
                <w:szCs w:val="24"/>
              </w:rPr>
              <w:t>0.46</w:t>
            </w:r>
            <w:r w:rsidR="00847E85" w:rsidRPr="00F95CDA">
              <w:rPr>
                <w:rFonts w:asciiTheme="minorHAnsi" w:hAnsiTheme="minorHAnsi"/>
                <w:szCs w:val="24"/>
              </w:rPr>
              <w:t>/m</w:t>
            </w:r>
            <w:r w:rsidR="00847E85" w:rsidRPr="00F95CDA">
              <w:rPr>
                <w:rFonts w:asciiTheme="minorHAnsi" w:hAnsiTheme="minorHAnsi"/>
                <w:szCs w:val="24"/>
                <w:vertAlign w:val="superscript"/>
              </w:rPr>
              <w:t>3</w:t>
            </w:r>
            <w:r w:rsidR="00847E85" w:rsidRPr="00F95CDA">
              <w:rPr>
                <w:rFonts w:asciiTheme="minorHAnsi" w:hAnsiTheme="minorHAnsi"/>
                <w:szCs w:val="24"/>
              </w:rPr>
              <w:t xml:space="preserve"> </w:t>
            </w:r>
            <w:r w:rsidR="00E07BBF" w:rsidRPr="00F95CDA">
              <w:rPr>
                <w:rFonts w:asciiTheme="minorHAnsi" w:hAnsiTheme="minorHAnsi"/>
                <w:szCs w:val="24"/>
              </w:rPr>
              <w:t>(</w:t>
            </w:r>
            <w:r w:rsidR="00454747" w:rsidRPr="00F95CDA">
              <w:rPr>
                <w:rFonts w:asciiTheme="minorHAnsi" w:hAnsiTheme="minorHAnsi"/>
                <w:szCs w:val="24"/>
              </w:rPr>
              <w:t>$0.46/ton</w:t>
            </w:r>
            <w:r w:rsidR="00E07BBF" w:rsidRPr="00F95CDA">
              <w:rPr>
                <w:rFonts w:asciiTheme="minorHAnsi" w:hAnsiTheme="minorHAnsi"/>
                <w:szCs w:val="24"/>
              </w:rPr>
              <w:t>)</w:t>
            </w:r>
          </w:p>
        </w:tc>
        <w:tc>
          <w:tcPr>
            <w:tcW w:w="1763" w:type="pct"/>
            <w:gridSpan w:val="2"/>
            <w:tcBorders>
              <w:top w:val="dotted" w:sz="4" w:space="0" w:color="auto"/>
              <w:bottom w:val="dotted" w:sz="4" w:space="0" w:color="auto"/>
              <w:right w:val="nil"/>
            </w:tcBorders>
          </w:tcPr>
          <w:p w:rsidR="00454747" w:rsidRPr="00F95CDA" w:rsidRDefault="00847E85" w:rsidP="009464F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F95CDA">
              <w:rPr>
                <w:rFonts w:asciiTheme="minorHAnsi" w:hAnsiTheme="minorHAnsi"/>
                <w:szCs w:val="24"/>
              </w:rPr>
              <w:t>$19.73</w:t>
            </w:r>
          </w:p>
        </w:tc>
      </w:tr>
      <w:tr w:rsidR="005F74BD" w:rsidRPr="00F95CDA" w:rsidTr="00F95CDA">
        <w:trPr>
          <w:trHeight w:val="291"/>
        </w:trPr>
        <w:tc>
          <w:tcPr>
            <w:cnfStyle w:val="001000000000" w:firstRow="0" w:lastRow="0" w:firstColumn="1" w:lastColumn="0" w:oddVBand="0" w:evenVBand="0" w:oddHBand="0" w:evenHBand="0" w:firstRowFirstColumn="0" w:firstRowLastColumn="0" w:lastRowFirstColumn="0" w:lastRowLastColumn="0"/>
            <w:tcW w:w="5000" w:type="pct"/>
            <w:gridSpan w:val="4"/>
            <w:tcBorders>
              <w:top w:val="dotted" w:sz="4" w:space="0" w:color="auto"/>
              <w:left w:val="nil"/>
              <w:bottom w:val="dotted" w:sz="4" w:space="0" w:color="auto"/>
              <w:right w:val="nil"/>
            </w:tcBorders>
            <w:shd w:val="clear" w:color="auto" w:fill="000000" w:themeFill="text1"/>
            <w:hideMark/>
          </w:tcPr>
          <w:p w:rsidR="005F74BD" w:rsidRPr="00F95CDA" w:rsidRDefault="005F74BD" w:rsidP="00484074">
            <w:pPr>
              <w:jc w:val="center"/>
              <w:rPr>
                <w:rFonts w:asciiTheme="minorHAnsi" w:hAnsiTheme="minorHAnsi"/>
                <w:b w:val="0"/>
                <w:szCs w:val="24"/>
              </w:rPr>
            </w:pPr>
            <w:r w:rsidRPr="00F95CDA">
              <w:rPr>
                <w:rFonts w:asciiTheme="minorHAnsi" w:hAnsiTheme="minorHAnsi"/>
                <w:szCs w:val="24"/>
              </w:rPr>
              <w:t>Utility Costs</w:t>
            </w:r>
          </w:p>
        </w:tc>
      </w:tr>
      <w:tr w:rsidR="00847E85" w:rsidRPr="00F95CDA" w:rsidTr="00F95CDA">
        <w:trPr>
          <w:cnfStyle w:val="000000100000" w:firstRow="0" w:lastRow="0" w:firstColumn="0" w:lastColumn="0" w:oddVBand="0" w:evenVBand="0" w:oddHBand="1"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1473" w:type="pct"/>
            <w:tcBorders>
              <w:top w:val="dotted" w:sz="4" w:space="0" w:color="auto"/>
              <w:left w:val="nil"/>
              <w:bottom w:val="dotted" w:sz="4" w:space="0" w:color="auto"/>
            </w:tcBorders>
            <w:hideMark/>
          </w:tcPr>
          <w:p w:rsidR="00847E85" w:rsidRPr="00F95CDA" w:rsidRDefault="00847E85" w:rsidP="00C426E5">
            <w:pPr>
              <w:jc w:val="center"/>
              <w:rPr>
                <w:rFonts w:asciiTheme="minorHAnsi" w:hAnsiTheme="minorHAnsi"/>
                <w:b w:val="0"/>
                <w:szCs w:val="24"/>
              </w:rPr>
            </w:pPr>
            <w:r w:rsidRPr="00F95CDA">
              <w:rPr>
                <w:rFonts w:asciiTheme="minorHAnsi" w:hAnsiTheme="minorHAnsi"/>
                <w:szCs w:val="24"/>
              </w:rPr>
              <w:t>Utility</w:t>
            </w:r>
          </w:p>
        </w:tc>
        <w:tc>
          <w:tcPr>
            <w:tcW w:w="1764" w:type="pct"/>
            <w:tcBorders>
              <w:top w:val="dotted" w:sz="4" w:space="0" w:color="auto"/>
              <w:bottom w:val="dotted" w:sz="4" w:space="0" w:color="auto"/>
            </w:tcBorders>
            <w:hideMark/>
          </w:tcPr>
          <w:p w:rsidR="00847E85" w:rsidRPr="00F95CDA" w:rsidRDefault="00847E85" w:rsidP="00C426E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szCs w:val="24"/>
              </w:rPr>
            </w:pPr>
            <w:r w:rsidRPr="00F95CDA">
              <w:rPr>
                <w:rFonts w:asciiTheme="minorHAnsi" w:hAnsiTheme="minorHAnsi"/>
                <w:b/>
                <w:szCs w:val="24"/>
              </w:rPr>
              <w:t>Price</w:t>
            </w:r>
          </w:p>
        </w:tc>
        <w:tc>
          <w:tcPr>
            <w:tcW w:w="881" w:type="pct"/>
            <w:tcBorders>
              <w:top w:val="dotted" w:sz="4" w:space="0" w:color="auto"/>
              <w:bottom w:val="dotted" w:sz="4" w:space="0" w:color="auto"/>
            </w:tcBorders>
          </w:tcPr>
          <w:p w:rsidR="00847E85" w:rsidRPr="00F95CDA" w:rsidRDefault="00847E85" w:rsidP="00C426E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szCs w:val="24"/>
              </w:rPr>
            </w:pPr>
            <w:r w:rsidRPr="00F95CDA">
              <w:rPr>
                <w:rFonts w:asciiTheme="minorHAnsi" w:hAnsiTheme="minorHAnsi"/>
                <w:b/>
                <w:szCs w:val="24"/>
              </w:rPr>
              <w:t>Usage</w:t>
            </w:r>
          </w:p>
        </w:tc>
        <w:tc>
          <w:tcPr>
            <w:tcW w:w="882" w:type="pct"/>
            <w:tcBorders>
              <w:top w:val="dotted" w:sz="4" w:space="0" w:color="auto"/>
              <w:bottom w:val="dotted" w:sz="4" w:space="0" w:color="auto"/>
              <w:right w:val="nil"/>
            </w:tcBorders>
          </w:tcPr>
          <w:p w:rsidR="00847E85" w:rsidRPr="00F95CDA" w:rsidRDefault="00847E85" w:rsidP="00C426E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szCs w:val="24"/>
              </w:rPr>
            </w:pPr>
            <w:r w:rsidRPr="00F95CDA">
              <w:rPr>
                <w:rFonts w:asciiTheme="minorHAnsi" w:hAnsiTheme="minorHAnsi"/>
                <w:b/>
                <w:szCs w:val="24"/>
              </w:rPr>
              <w:t>Cost ($/hr)</w:t>
            </w:r>
          </w:p>
        </w:tc>
      </w:tr>
      <w:tr w:rsidR="00847E85" w:rsidRPr="00F95CDA" w:rsidTr="00F95CDA">
        <w:trPr>
          <w:trHeight w:val="291"/>
        </w:trPr>
        <w:tc>
          <w:tcPr>
            <w:cnfStyle w:val="001000000000" w:firstRow="0" w:lastRow="0" w:firstColumn="1" w:lastColumn="0" w:oddVBand="0" w:evenVBand="0" w:oddHBand="0" w:evenHBand="0" w:firstRowFirstColumn="0" w:firstRowLastColumn="0" w:lastRowFirstColumn="0" w:lastRowLastColumn="0"/>
            <w:tcW w:w="1473" w:type="pct"/>
            <w:tcBorders>
              <w:top w:val="dotted" w:sz="4" w:space="0" w:color="auto"/>
              <w:left w:val="nil"/>
              <w:bottom w:val="dotted" w:sz="4" w:space="0" w:color="auto"/>
            </w:tcBorders>
            <w:hideMark/>
          </w:tcPr>
          <w:p w:rsidR="00847E85" w:rsidRPr="00F95CDA" w:rsidRDefault="00847E85" w:rsidP="00C426E5">
            <w:pPr>
              <w:jc w:val="center"/>
              <w:rPr>
                <w:rFonts w:asciiTheme="minorHAnsi" w:hAnsiTheme="minorHAnsi"/>
                <w:szCs w:val="24"/>
              </w:rPr>
            </w:pPr>
            <w:r w:rsidRPr="00F95CDA">
              <w:rPr>
                <w:rFonts w:asciiTheme="minorHAnsi" w:hAnsiTheme="minorHAnsi"/>
                <w:szCs w:val="24"/>
              </w:rPr>
              <w:t>Heating</w:t>
            </w:r>
          </w:p>
        </w:tc>
        <w:tc>
          <w:tcPr>
            <w:tcW w:w="1764" w:type="pct"/>
            <w:tcBorders>
              <w:top w:val="dotted" w:sz="4" w:space="0" w:color="auto"/>
              <w:bottom w:val="dotted" w:sz="4" w:space="0" w:color="auto"/>
            </w:tcBorders>
            <w:hideMark/>
          </w:tcPr>
          <w:p w:rsidR="00847E85" w:rsidRPr="00F95CDA" w:rsidRDefault="00847E85" w:rsidP="00C426E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F95CDA">
              <w:rPr>
                <w:rFonts w:asciiTheme="minorHAnsi" w:hAnsiTheme="minorHAnsi"/>
                <w:szCs w:val="24"/>
              </w:rPr>
              <w:t>$3.5/</w:t>
            </w:r>
            <w:proofErr w:type="spellStart"/>
            <w:r w:rsidRPr="00F95CDA">
              <w:rPr>
                <w:rFonts w:asciiTheme="minorHAnsi" w:hAnsiTheme="minorHAnsi"/>
                <w:szCs w:val="24"/>
              </w:rPr>
              <w:t>MMBtu</w:t>
            </w:r>
            <w:proofErr w:type="spellEnd"/>
          </w:p>
        </w:tc>
        <w:tc>
          <w:tcPr>
            <w:tcW w:w="881" w:type="pct"/>
            <w:tcBorders>
              <w:top w:val="dotted" w:sz="4" w:space="0" w:color="auto"/>
              <w:bottom w:val="dotted" w:sz="4" w:space="0" w:color="auto"/>
            </w:tcBorders>
          </w:tcPr>
          <w:p w:rsidR="00847E85" w:rsidRPr="00F95CDA" w:rsidRDefault="00847E85" w:rsidP="00C426E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F95CDA">
              <w:rPr>
                <w:rFonts w:asciiTheme="minorHAnsi" w:hAnsiTheme="minorHAnsi"/>
                <w:szCs w:val="24"/>
              </w:rPr>
              <w:t xml:space="preserve">169 </w:t>
            </w:r>
            <w:proofErr w:type="spellStart"/>
            <w:r w:rsidRPr="00F95CDA">
              <w:rPr>
                <w:rFonts w:asciiTheme="minorHAnsi" w:hAnsiTheme="minorHAnsi"/>
                <w:szCs w:val="24"/>
              </w:rPr>
              <w:t>MMBtu</w:t>
            </w:r>
            <w:proofErr w:type="spellEnd"/>
            <w:r w:rsidRPr="00F95CDA">
              <w:rPr>
                <w:rFonts w:asciiTheme="minorHAnsi" w:hAnsiTheme="minorHAnsi"/>
                <w:szCs w:val="24"/>
              </w:rPr>
              <w:t>/h</w:t>
            </w:r>
          </w:p>
        </w:tc>
        <w:tc>
          <w:tcPr>
            <w:tcW w:w="882" w:type="pct"/>
            <w:tcBorders>
              <w:top w:val="dotted" w:sz="4" w:space="0" w:color="auto"/>
              <w:bottom w:val="dotted" w:sz="4" w:space="0" w:color="auto"/>
              <w:right w:val="nil"/>
            </w:tcBorders>
          </w:tcPr>
          <w:p w:rsidR="00847E85" w:rsidRPr="00F95CDA" w:rsidRDefault="00847E85" w:rsidP="00C426E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F95CDA">
              <w:rPr>
                <w:rFonts w:asciiTheme="minorHAnsi" w:hAnsiTheme="minorHAnsi"/>
                <w:szCs w:val="24"/>
              </w:rPr>
              <w:t>$591.5</w:t>
            </w:r>
          </w:p>
        </w:tc>
      </w:tr>
      <w:tr w:rsidR="00847E85" w:rsidRPr="00F95CDA" w:rsidTr="00F95CDA">
        <w:trPr>
          <w:cnfStyle w:val="000000100000" w:firstRow="0" w:lastRow="0" w:firstColumn="0" w:lastColumn="0" w:oddVBand="0" w:evenVBand="0" w:oddHBand="1"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1473" w:type="pct"/>
            <w:tcBorders>
              <w:top w:val="dotted" w:sz="4" w:space="0" w:color="auto"/>
              <w:left w:val="nil"/>
            </w:tcBorders>
            <w:hideMark/>
          </w:tcPr>
          <w:p w:rsidR="00847E85" w:rsidRPr="00F95CDA" w:rsidRDefault="00847E85" w:rsidP="00C426E5">
            <w:pPr>
              <w:jc w:val="center"/>
              <w:rPr>
                <w:rFonts w:asciiTheme="minorHAnsi" w:hAnsiTheme="minorHAnsi"/>
                <w:szCs w:val="24"/>
              </w:rPr>
            </w:pPr>
            <w:r w:rsidRPr="00F95CDA">
              <w:rPr>
                <w:rFonts w:asciiTheme="minorHAnsi" w:hAnsiTheme="minorHAnsi"/>
                <w:szCs w:val="24"/>
              </w:rPr>
              <w:t>Electricity</w:t>
            </w:r>
          </w:p>
        </w:tc>
        <w:tc>
          <w:tcPr>
            <w:tcW w:w="1764" w:type="pct"/>
            <w:tcBorders>
              <w:top w:val="dotted" w:sz="4" w:space="0" w:color="auto"/>
            </w:tcBorders>
            <w:hideMark/>
          </w:tcPr>
          <w:p w:rsidR="00847E85" w:rsidRPr="00F95CDA" w:rsidRDefault="00847E85" w:rsidP="00C426E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F95CDA">
              <w:rPr>
                <w:rFonts w:asciiTheme="minorHAnsi" w:hAnsiTheme="minorHAnsi"/>
                <w:szCs w:val="24"/>
              </w:rPr>
              <w:t>$0.067/kWh</w:t>
            </w:r>
          </w:p>
        </w:tc>
        <w:tc>
          <w:tcPr>
            <w:tcW w:w="881" w:type="pct"/>
            <w:tcBorders>
              <w:top w:val="dotted" w:sz="4" w:space="0" w:color="auto"/>
            </w:tcBorders>
          </w:tcPr>
          <w:p w:rsidR="00847E85" w:rsidRPr="00F95CDA" w:rsidRDefault="00847E85" w:rsidP="00C426E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F95CDA">
              <w:rPr>
                <w:rFonts w:asciiTheme="minorHAnsi" w:hAnsiTheme="minorHAnsi"/>
                <w:szCs w:val="24"/>
              </w:rPr>
              <w:t>31518 kWh</w:t>
            </w:r>
          </w:p>
        </w:tc>
        <w:tc>
          <w:tcPr>
            <w:tcW w:w="882" w:type="pct"/>
            <w:tcBorders>
              <w:top w:val="dotted" w:sz="4" w:space="0" w:color="auto"/>
              <w:right w:val="nil"/>
            </w:tcBorders>
          </w:tcPr>
          <w:p w:rsidR="00847E85" w:rsidRPr="00F95CDA" w:rsidRDefault="00847E85" w:rsidP="00C426E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F95CDA">
              <w:rPr>
                <w:rFonts w:asciiTheme="minorHAnsi" w:hAnsiTheme="minorHAnsi"/>
                <w:szCs w:val="24"/>
              </w:rPr>
              <w:t>$2111.71</w:t>
            </w:r>
          </w:p>
        </w:tc>
      </w:tr>
    </w:tbl>
    <w:p w:rsidR="00847E85" w:rsidRPr="00F95CDA" w:rsidRDefault="00847E85" w:rsidP="00C65892">
      <w:pPr>
        <w:spacing w:after="0"/>
        <w:rPr>
          <w:rFonts w:asciiTheme="minorHAnsi" w:hAnsiTheme="minorHAnsi"/>
          <w:szCs w:val="24"/>
        </w:rPr>
      </w:pPr>
    </w:p>
    <w:p w:rsidR="008E61CD" w:rsidRPr="00F95CDA" w:rsidRDefault="00847E85" w:rsidP="00C65892">
      <w:pPr>
        <w:spacing w:after="0"/>
        <w:rPr>
          <w:rFonts w:asciiTheme="minorHAnsi" w:hAnsiTheme="minorHAnsi"/>
          <w:szCs w:val="24"/>
        </w:rPr>
      </w:pPr>
      <w:r w:rsidRPr="00F95CDA">
        <w:rPr>
          <w:rFonts w:asciiTheme="minorHAnsi" w:hAnsiTheme="minorHAnsi"/>
          <w:noProof/>
          <w:szCs w:val="24"/>
        </w:rPr>
        <w:drawing>
          <wp:inline distT="0" distB="0" distL="0" distR="0" wp14:anchorId="5FFEF739" wp14:editId="535F222B">
            <wp:extent cx="5943600" cy="3087370"/>
            <wp:effectExtent l="0" t="0" r="19050" b="17780"/>
            <wp:docPr id="4"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847E85" w:rsidRPr="00F95CDA" w:rsidRDefault="00847E85" w:rsidP="00C65892">
      <w:pPr>
        <w:spacing w:after="0"/>
        <w:rPr>
          <w:rFonts w:asciiTheme="minorHAnsi" w:hAnsiTheme="minorHAnsi"/>
          <w:szCs w:val="24"/>
        </w:rPr>
      </w:pPr>
    </w:p>
    <w:p w:rsidR="00484074" w:rsidRPr="00F95CDA" w:rsidRDefault="00C426E5" w:rsidP="00C65892">
      <w:pPr>
        <w:spacing w:after="0"/>
        <w:rPr>
          <w:rFonts w:asciiTheme="minorHAnsi" w:hAnsiTheme="minorHAnsi"/>
          <w:b/>
          <w:szCs w:val="24"/>
        </w:rPr>
      </w:pPr>
      <w:r w:rsidRPr="00F95CDA">
        <w:rPr>
          <w:rFonts w:asciiTheme="minorHAnsi" w:hAnsiTheme="minorHAnsi"/>
          <w:b/>
          <w:szCs w:val="24"/>
        </w:rPr>
        <w:t xml:space="preserve"> </w:t>
      </w:r>
      <w:r w:rsidR="008E61CD" w:rsidRPr="00F95CDA">
        <w:rPr>
          <w:rFonts w:asciiTheme="minorHAnsi" w:hAnsiTheme="minorHAnsi"/>
          <w:b/>
          <w:szCs w:val="24"/>
        </w:rPr>
        <w:t>(b) Safety Evaluation</w:t>
      </w:r>
      <w:r w:rsidR="00D25D8C" w:rsidRPr="00F95CDA">
        <w:rPr>
          <w:rFonts w:asciiTheme="minorHAnsi" w:hAnsiTheme="minorHAnsi"/>
          <w:b/>
          <w:szCs w:val="24"/>
        </w:rPr>
        <w:t xml:space="preserve"> Results:</w:t>
      </w:r>
    </w:p>
    <w:tbl>
      <w:tblPr>
        <w:tblStyle w:val="LightList"/>
        <w:tblW w:w="4999" w:type="pct"/>
        <w:tblBorders>
          <w:left w:val="none" w:sz="0" w:space="0" w:color="auto"/>
          <w:right w:val="none" w:sz="0" w:space="0" w:color="auto"/>
          <w:insideH w:val="dotted" w:sz="4" w:space="0" w:color="auto"/>
        </w:tblBorders>
        <w:tblLook w:val="04A0" w:firstRow="1" w:lastRow="0" w:firstColumn="1" w:lastColumn="0" w:noHBand="0" w:noVBand="1"/>
      </w:tblPr>
      <w:tblGrid>
        <w:gridCol w:w="2216"/>
        <w:gridCol w:w="1303"/>
        <w:gridCol w:w="1626"/>
        <w:gridCol w:w="1394"/>
        <w:gridCol w:w="1518"/>
        <w:gridCol w:w="1517"/>
      </w:tblGrid>
      <w:tr w:rsidR="0041793D" w:rsidRPr="00F95CDA" w:rsidTr="0041793D">
        <w:trPr>
          <w:cnfStyle w:val="100000000000" w:firstRow="1" w:lastRow="0" w:firstColumn="0" w:lastColumn="0" w:oddVBand="0" w:evenVBand="0" w:oddHBand="0"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1157" w:type="pct"/>
            <w:hideMark/>
          </w:tcPr>
          <w:p w:rsidR="00D25D8C" w:rsidRPr="00F95CDA" w:rsidRDefault="00D25D8C" w:rsidP="00D25D8C">
            <w:pPr>
              <w:jc w:val="center"/>
              <w:rPr>
                <w:rFonts w:asciiTheme="minorHAnsi" w:hAnsiTheme="minorHAnsi"/>
                <w:szCs w:val="24"/>
              </w:rPr>
            </w:pPr>
            <w:r w:rsidRPr="00F95CDA">
              <w:rPr>
                <w:rFonts w:asciiTheme="minorHAnsi" w:hAnsiTheme="minorHAnsi"/>
                <w:szCs w:val="24"/>
              </w:rPr>
              <w:t>Equipment</w:t>
            </w:r>
          </w:p>
        </w:tc>
        <w:tc>
          <w:tcPr>
            <w:tcW w:w="680" w:type="pct"/>
            <w:hideMark/>
          </w:tcPr>
          <w:p w:rsidR="00D25D8C" w:rsidRPr="00F95CDA" w:rsidRDefault="00D25D8C" w:rsidP="00D25D8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Cs w:val="24"/>
              </w:rPr>
            </w:pPr>
            <w:r w:rsidRPr="00F95CDA">
              <w:rPr>
                <w:rFonts w:asciiTheme="minorHAnsi" w:hAnsiTheme="minorHAnsi"/>
                <w:szCs w:val="24"/>
              </w:rPr>
              <w:t>Inventory</w:t>
            </w:r>
          </w:p>
        </w:tc>
        <w:tc>
          <w:tcPr>
            <w:tcW w:w="849" w:type="pct"/>
            <w:hideMark/>
          </w:tcPr>
          <w:p w:rsidR="00D25D8C" w:rsidRPr="00F95CDA" w:rsidRDefault="00D25D8C" w:rsidP="00D25D8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Cs w:val="24"/>
              </w:rPr>
            </w:pPr>
            <w:r w:rsidRPr="00F95CDA">
              <w:rPr>
                <w:rFonts w:asciiTheme="minorHAnsi" w:hAnsiTheme="minorHAnsi"/>
                <w:szCs w:val="24"/>
              </w:rPr>
              <w:t>Process Temperature</w:t>
            </w:r>
          </w:p>
        </w:tc>
        <w:tc>
          <w:tcPr>
            <w:tcW w:w="728" w:type="pct"/>
            <w:hideMark/>
          </w:tcPr>
          <w:p w:rsidR="00D25D8C" w:rsidRPr="00F95CDA" w:rsidRDefault="00D25D8C" w:rsidP="00D25D8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Cs w:val="24"/>
              </w:rPr>
            </w:pPr>
            <w:r w:rsidRPr="00F95CDA">
              <w:rPr>
                <w:rFonts w:asciiTheme="minorHAnsi" w:hAnsiTheme="minorHAnsi"/>
                <w:szCs w:val="24"/>
              </w:rPr>
              <w:t>Process Pressure</w:t>
            </w:r>
          </w:p>
        </w:tc>
        <w:tc>
          <w:tcPr>
            <w:tcW w:w="793" w:type="pct"/>
            <w:hideMark/>
          </w:tcPr>
          <w:p w:rsidR="00D25D8C" w:rsidRPr="00F95CDA" w:rsidRDefault="00D25D8C" w:rsidP="00D25D8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Cs w:val="24"/>
              </w:rPr>
            </w:pPr>
            <w:r w:rsidRPr="00F95CDA">
              <w:rPr>
                <w:rFonts w:asciiTheme="minorHAnsi" w:hAnsiTheme="minorHAnsi"/>
                <w:szCs w:val="24"/>
              </w:rPr>
              <w:t>Equipment Safety</w:t>
            </w:r>
          </w:p>
        </w:tc>
        <w:tc>
          <w:tcPr>
            <w:tcW w:w="792" w:type="pct"/>
          </w:tcPr>
          <w:p w:rsidR="00D25D8C" w:rsidRPr="00F95CDA" w:rsidRDefault="00D25D8C" w:rsidP="00D25D8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szCs w:val="24"/>
              </w:rPr>
            </w:pPr>
            <w:r w:rsidRPr="00F95CDA">
              <w:rPr>
                <w:rFonts w:asciiTheme="minorHAnsi" w:hAnsiTheme="minorHAnsi"/>
                <w:szCs w:val="24"/>
              </w:rPr>
              <w:t>Process Inherent Index, I</w:t>
            </w:r>
            <w:r w:rsidRPr="00F95CDA">
              <w:rPr>
                <w:rFonts w:asciiTheme="minorHAnsi" w:hAnsiTheme="minorHAnsi"/>
                <w:szCs w:val="24"/>
                <w:vertAlign w:val="subscript"/>
              </w:rPr>
              <w:t>PI</w:t>
            </w:r>
          </w:p>
        </w:tc>
      </w:tr>
      <w:tr w:rsidR="00D25D8C" w:rsidRPr="00F95CDA" w:rsidTr="0041793D">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1157" w:type="pct"/>
            <w:tcBorders>
              <w:top w:val="none" w:sz="0" w:space="0" w:color="auto"/>
              <w:left w:val="none" w:sz="0" w:space="0" w:color="auto"/>
              <w:bottom w:val="none" w:sz="0" w:space="0" w:color="auto"/>
            </w:tcBorders>
            <w:hideMark/>
          </w:tcPr>
          <w:p w:rsidR="00D25D8C" w:rsidRPr="00F95CDA" w:rsidRDefault="00D25D8C" w:rsidP="00D25D8C">
            <w:pPr>
              <w:jc w:val="center"/>
              <w:rPr>
                <w:rFonts w:asciiTheme="minorHAnsi" w:hAnsiTheme="minorHAnsi"/>
                <w:szCs w:val="24"/>
              </w:rPr>
            </w:pPr>
            <w:r w:rsidRPr="00F95CDA">
              <w:rPr>
                <w:rFonts w:asciiTheme="minorHAnsi" w:hAnsiTheme="minorHAnsi"/>
                <w:szCs w:val="24"/>
              </w:rPr>
              <w:t>H</w:t>
            </w:r>
            <w:r w:rsidR="008A5625" w:rsidRPr="00F95CDA">
              <w:rPr>
                <w:rFonts w:asciiTheme="minorHAnsi" w:hAnsiTheme="minorHAnsi"/>
                <w:szCs w:val="24"/>
              </w:rPr>
              <w:t>EATER1</w:t>
            </w:r>
          </w:p>
        </w:tc>
        <w:tc>
          <w:tcPr>
            <w:tcW w:w="680" w:type="pct"/>
            <w:tcBorders>
              <w:top w:val="none" w:sz="0" w:space="0" w:color="auto"/>
              <w:bottom w:val="none" w:sz="0" w:space="0" w:color="auto"/>
            </w:tcBorders>
            <w:hideMark/>
          </w:tcPr>
          <w:p w:rsidR="00D25D8C" w:rsidRPr="00F95CDA" w:rsidRDefault="00D25D8C" w:rsidP="00D25D8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F95CDA">
              <w:rPr>
                <w:rFonts w:asciiTheme="minorHAnsi" w:hAnsiTheme="minorHAnsi"/>
                <w:szCs w:val="24"/>
              </w:rPr>
              <w:t>3</w:t>
            </w:r>
          </w:p>
        </w:tc>
        <w:tc>
          <w:tcPr>
            <w:tcW w:w="849" w:type="pct"/>
            <w:tcBorders>
              <w:top w:val="none" w:sz="0" w:space="0" w:color="auto"/>
              <w:bottom w:val="none" w:sz="0" w:space="0" w:color="auto"/>
            </w:tcBorders>
            <w:hideMark/>
          </w:tcPr>
          <w:p w:rsidR="00D25D8C" w:rsidRPr="00F95CDA" w:rsidRDefault="00D25D8C" w:rsidP="00D25D8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F95CDA">
              <w:rPr>
                <w:rFonts w:asciiTheme="minorHAnsi" w:hAnsiTheme="minorHAnsi"/>
                <w:szCs w:val="24"/>
              </w:rPr>
              <w:t>4</w:t>
            </w:r>
          </w:p>
        </w:tc>
        <w:tc>
          <w:tcPr>
            <w:tcW w:w="728" w:type="pct"/>
            <w:tcBorders>
              <w:top w:val="none" w:sz="0" w:space="0" w:color="auto"/>
              <w:bottom w:val="none" w:sz="0" w:space="0" w:color="auto"/>
            </w:tcBorders>
            <w:hideMark/>
          </w:tcPr>
          <w:p w:rsidR="00D25D8C" w:rsidRPr="00F95CDA" w:rsidRDefault="00D25D8C" w:rsidP="00D25D8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F95CDA">
              <w:rPr>
                <w:rFonts w:asciiTheme="minorHAnsi" w:hAnsiTheme="minorHAnsi"/>
                <w:szCs w:val="24"/>
              </w:rPr>
              <w:t>0</w:t>
            </w:r>
          </w:p>
        </w:tc>
        <w:tc>
          <w:tcPr>
            <w:tcW w:w="793" w:type="pct"/>
            <w:tcBorders>
              <w:top w:val="none" w:sz="0" w:space="0" w:color="auto"/>
              <w:bottom w:val="none" w:sz="0" w:space="0" w:color="auto"/>
            </w:tcBorders>
            <w:hideMark/>
          </w:tcPr>
          <w:p w:rsidR="00D25D8C" w:rsidRPr="00F95CDA" w:rsidRDefault="00D25D8C" w:rsidP="00D25D8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F95CDA">
              <w:rPr>
                <w:rFonts w:asciiTheme="minorHAnsi" w:hAnsiTheme="minorHAnsi"/>
                <w:szCs w:val="24"/>
              </w:rPr>
              <w:t>1</w:t>
            </w:r>
          </w:p>
        </w:tc>
        <w:tc>
          <w:tcPr>
            <w:tcW w:w="792" w:type="pct"/>
            <w:tcBorders>
              <w:top w:val="none" w:sz="0" w:space="0" w:color="auto"/>
              <w:bottom w:val="none" w:sz="0" w:space="0" w:color="auto"/>
              <w:right w:val="none" w:sz="0" w:space="0" w:color="auto"/>
            </w:tcBorders>
          </w:tcPr>
          <w:p w:rsidR="00D25D8C" w:rsidRPr="00F95CDA" w:rsidRDefault="00D25D8C" w:rsidP="00D25D8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F95CDA">
              <w:rPr>
                <w:rFonts w:asciiTheme="minorHAnsi" w:hAnsiTheme="minorHAnsi"/>
                <w:szCs w:val="24"/>
              </w:rPr>
              <w:t>8</w:t>
            </w:r>
          </w:p>
        </w:tc>
      </w:tr>
      <w:tr w:rsidR="00D25D8C" w:rsidRPr="00F95CDA" w:rsidTr="0041793D">
        <w:trPr>
          <w:trHeight w:val="218"/>
        </w:trPr>
        <w:tc>
          <w:tcPr>
            <w:cnfStyle w:val="001000000000" w:firstRow="0" w:lastRow="0" w:firstColumn="1" w:lastColumn="0" w:oddVBand="0" w:evenVBand="0" w:oddHBand="0" w:evenHBand="0" w:firstRowFirstColumn="0" w:firstRowLastColumn="0" w:lastRowFirstColumn="0" w:lastRowLastColumn="0"/>
            <w:tcW w:w="1157" w:type="pct"/>
            <w:hideMark/>
          </w:tcPr>
          <w:p w:rsidR="00D25D8C" w:rsidRPr="00F95CDA" w:rsidRDefault="00D25D8C" w:rsidP="00D25D8C">
            <w:pPr>
              <w:jc w:val="center"/>
              <w:rPr>
                <w:rFonts w:asciiTheme="minorHAnsi" w:hAnsiTheme="minorHAnsi"/>
                <w:szCs w:val="24"/>
              </w:rPr>
            </w:pPr>
            <w:r w:rsidRPr="00F95CDA">
              <w:rPr>
                <w:rFonts w:asciiTheme="minorHAnsi" w:hAnsiTheme="minorHAnsi"/>
                <w:szCs w:val="24"/>
              </w:rPr>
              <w:t>SMR</w:t>
            </w:r>
          </w:p>
        </w:tc>
        <w:tc>
          <w:tcPr>
            <w:tcW w:w="680" w:type="pct"/>
            <w:hideMark/>
          </w:tcPr>
          <w:p w:rsidR="00D25D8C" w:rsidRPr="00F95CDA" w:rsidRDefault="00D25D8C" w:rsidP="00D25D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F95CDA">
              <w:rPr>
                <w:rFonts w:asciiTheme="minorHAnsi" w:hAnsiTheme="minorHAnsi"/>
                <w:szCs w:val="24"/>
              </w:rPr>
              <w:t>3</w:t>
            </w:r>
          </w:p>
        </w:tc>
        <w:tc>
          <w:tcPr>
            <w:tcW w:w="849" w:type="pct"/>
            <w:hideMark/>
          </w:tcPr>
          <w:p w:rsidR="00D25D8C" w:rsidRPr="00F95CDA" w:rsidRDefault="00D25D8C" w:rsidP="00D25D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F95CDA">
              <w:rPr>
                <w:rFonts w:asciiTheme="minorHAnsi" w:hAnsiTheme="minorHAnsi"/>
                <w:szCs w:val="24"/>
              </w:rPr>
              <w:t>4</w:t>
            </w:r>
          </w:p>
        </w:tc>
        <w:tc>
          <w:tcPr>
            <w:tcW w:w="728" w:type="pct"/>
            <w:hideMark/>
          </w:tcPr>
          <w:p w:rsidR="00D25D8C" w:rsidRPr="00F95CDA" w:rsidRDefault="00D25D8C" w:rsidP="00D25D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F95CDA">
              <w:rPr>
                <w:rFonts w:asciiTheme="minorHAnsi" w:hAnsiTheme="minorHAnsi"/>
                <w:szCs w:val="24"/>
              </w:rPr>
              <w:t>0</w:t>
            </w:r>
          </w:p>
        </w:tc>
        <w:tc>
          <w:tcPr>
            <w:tcW w:w="793" w:type="pct"/>
            <w:hideMark/>
          </w:tcPr>
          <w:p w:rsidR="00D25D8C" w:rsidRPr="00F95CDA" w:rsidRDefault="00D25D8C" w:rsidP="00D25D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F95CDA">
              <w:rPr>
                <w:rFonts w:asciiTheme="minorHAnsi" w:hAnsiTheme="minorHAnsi"/>
                <w:szCs w:val="24"/>
              </w:rPr>
              <w:t>2</w:t>
            </w:r>
          </w:p>
        </w:tc>
        <w:tc>
          <w:tcPr>
            <w:tcW w:w="792" w:type="pct"/>
          </w:tcPr>
          <w:p w:rsidR="00D25D8C" w:rsidRPr="00F95CDA" w:rsidRDefault="00D25D8C" w:rsidP="00D25D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F95CDA">
              <w:rPr>
                <w:rFonts w:asciiTheme="minorHAnsi" w:hAnsiTheme="minorHAnsi"/>
                <w:szCs w:val="24"/>
              </w:rPr>
              <w:t>9</w:t>
            </w:r>
          </w:p>
        </w:tc>
      </w:tr>
      <w:tr w:rsidR="00D25D8C" w:rsidRPr="00F95CDA" w:rsidTr="0041793D">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1157" w:type="pct"/>
            <w:tcBorders>
              <w:top w:val="none" w:sz="0" w:space="0" w:color="auto"/>
              <w:left w:val="none" w:sz="0" w:space="0" w:color="auto"/>
              <w:bottom w:val="none" w:sz="0" w:space="0" w:color="auto"/>
            </w:tcBorders>
            <w:hideMark/>
          </w:tcPr>
          <w:p w:rsidR="00D25D8C" w:rsidRPr="00F95CDA" w:rsidRDefault="00D25D8C" w:rsidP="00D25D8C">
            <w:pPr>
              <w:jc w:val="center"/>
              <w:rPr>
                <w:rFonts w:asciiTheme="minorHAnsi" w:hAnsiTheme="minorHAnsi"/>
                <w:szCs w:val="24"/>
              </w:rPr>
            </w:pPr>
            <w:r w:rsidRPr="00F95CDA">
              <w:rPr>
                <w:rFonts w:asciiTheme="minorHAnsi" w:hAnsiTheme="minorHAnsi"/>
                <w:szCs w:val="24"/>
              </w:rPr>
              <w:t>HEATX1</w:t>
            </w:r>
          </w:p>
        </w:tc>
        <w:tc>
          <w:tcPr>
            <w:tcW w:w="680" w:type="pct"/>
            <w:tcBorders>
              <w:top w:val="none" w:sz="0" w:space="0" w:color="auto"/>
              <w:bottom w:val="none" w:sz="0" w:space="0" w:color="auto"/>
            </w:tcBorders>
            <w:hideMark/>
          </w:tcPr>
          <w:p w:rsidR="00D25D8C" w:rsidRPr="00F95CDA" w:rsidRDefault="00D25D8C" w:rsidP="00D25D8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F95CDA">
              <w:rPr>
                <w:rFonts w:asciiTheme="minorHAnsi" w:hAnsiTheme="minorHAnsi"/>
                <w:szCs w:val="24"/>
              </w:rPr>
              <w:t>3</w:t>
            </w:r>
          </w:p>
        </w:tc>
        <w:tc>
          <w:tcPr>
            <w:tcW w:w="849" w:type="pct"/>
            <w:tcBorders>
              <w:top w:val="none" w:sz="0" w:space="0" w:color="auto"/>
              <w:bottom w:val="none" w:sz="0" w:space="0" w:color="auto"/>
            </w:tcBorders>
            <w:hideMark/>
          </w:tcPr>
          <w:p w:rsidR="00D25D8C" w:rsidRPr="00F95CDA" w:rsidRDefault="00D25D8C" w:rsidP="00D25D8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F95CDA">
              <w:rPr>
                <w:rFonts w:asciiTheme="minorHAnsi" w:hAnsiTheme="minorHAnsi"/>
                <w:szCs w:val="24"/>
              </w:rPr>
              <w:t>4</w:t>
            </w:r>
          </w:p>
        </w:tc>
        <w:tc>
          <w:tcPr>
            <w:tcW w:w="728" w:type="pct"/>
            <w:tcBorders>
              <w:top w:val="none" w:sz="0" w:space="0" w:color="auto"/>
              <w:bottom w:val="none" w:sz="0" w:space="0" w:color="auto"/>
            </w:tcBorders>
            <w:hideMark/>
          </w:tcPr>
          <w:p w:rsidR="00D25D8C" w:rsidRPr="00F95CDA" w:rsidRDefault="00D25D8C" w:rsidP="00D25D8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F95CDA">
              <w:rPr>
                <w:rFonts w:asciiTheme="minorHAnsi" w:hAnsiTheme="minorHAnsi"/>
                <w:szCs w:val="24"/>
              </w:rPr>
              <w:t>0</w:t>
            </w:r>
          </w:p>
        </w:tc>
        <w:tc>
          <w:tcPr>
            <w:tcW w:w="793" w:type="pct"/>
            <w:tcBorders>
              <w:top w:val="none" w:sz="0" w:space="0" w:color="auto"/>
              <w:bottom w:val="none" w:sz="0" w:space="0" w:color="auto"/>
            </w:tcBorders>
            <w:hideMark/>
          </w:tcPr>
          <w:p w:rsidR="00D25D8C" w:rsidRPr="00F95CDA" w:rsidRDefault="00D25D8C" w:rsidP="00D25D8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F95CDA">
              <w:rPr>
                <w:rFonts w:asciiTheme="minorHAnsi" w:hAnsiTheme="minorHAnsi"/>
                <w:szCs w:val="24"/>
              </w:rPr>
              <w:t>1</w:t>
            </w:r>
          </w:p>
        </w:tc>
        <w:tc>
          <w:tcPr>
            <w:tcW w:w="792" w:type="pct"/>
            <w:tcBorders>
              <w:top w:val="none" w:sz="0" w:space="0" w:color="auto"/>
              <w:bottom w:val="none" w:sz="0" w:space="0" w:color="auto"/>
              <w:right w:val="none" w:sz="0" w:space="0" w:color="auto"/>
            </w:tcBorders>
          </w:tcPr>
          <w:p w:rsidR="00D25D8C" w:rsidRPr="00F95CDA" w:rsidRDefault="00D25D8C" w:rsidP="00D25D8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F95CDA">
              <w:rPr>
                <w:rFonts w:asciiTheme="minorHAnsi" w:hAnsiTheme="minorHAnsi"/>
                <w:szCs w:val="24"/>
              </w:rPr>
              <w:t>8</w:t>
            </w:r>
          </w:p>
        </w:tc>
      </w:tr>
      <w:tr w:rsidR="00D25D8C" w:rsidRPr="00F95CDA" w:rsidTr="0041793D">
        <w:trPr>
          <w:trHeight w:val="218"/>
        </w:trPr>
        <w:tc>
          <w:tcPr>
            <w:cnfStyle w:val="001000000000" w:firstRow="0" w:lastRow="0" w:firstColumn="1" w:lastColumn="0" w:oddVBand="0" w:evenVBand="0" w:oddHBand="0" w:evenHBand="0" w:firstRowFirstColumn="0" w:firstRowLastColumn="0" w:lastRowFirstColumn="0" w:lastRowLastColumn="0"/>
            <w:tcW w:w="1157" w:type="pct"/>
            <w:hideMark/>
          </w:tcPr>
          <w:p w:rsidR="00D25D8C" w:rsidRPr="00F95CDA" w:rsidRDefault="00D25D8C" w:rsidP="00D25D8C">
            <w:pPr>
              <w:jc w:val="center"/>
              <w:rPr>
                <w:rFonts w:asciiTheme="minorHAnsi" w:hAnsiTheme="minorHAnsi"/>
                <w:szCs w:val="24"/>
              </w:rPr>
            </w:pPr>
            <w:r w:rsidRPr="00F95CDA">
              <w:rPr>
                <w:rFonts w:asciiTheme="minorHAnsi" w:hAnsiTheme="minorHAnsi"/>
                <w:szCs w:val="24"/>
              </w:rPr>
              <w:t>C</w:t>
            </w:r>
            <w:r w:rsidR="008A5625" w:rsidRPr="00F95CDA">
              <w:rPr>
                <w:rFonts w:asciiTheme="minorHAnsi" w:hAnsiTheme="minorHAnsi"/>
                <w:szCs w:val="24"/>
              </w:rPr>
              <w:t>OOLER1</w:t>
            </w:r>
          </w:p>
        </w:tc>
        <w:tc>
          <w:tcPr>
            <w:tcW w:w="680" w:type="pct"/>
            <w:hideMark/>
          </w:tcPr>
          <w:p w:rsidR="00D25D8C" w:rsidRPr="00F95CDA" w:rsidRDefault="00D25D8C" w:rsidP="00D25D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F95CDA">
              <w:rPr>
                <w:rFonts w:asciiTheme="minorHAnsi" w:hAnsiTheme="minorHAnsi"/>
                <w:szCs w:val="24"/>
              </w:rPr>
              <w:t>3</w:t>
            </w:r>
          </w:p>
        </w:tc>
        <w:tc>
          <w:tcPr>
            <w:tcW w:w="849" w:type="pct"/>
            <w:hideMark/>
          </w:tcPr>
          <w:p w:rsidR="00D25D8C" w:rsidRPr="00F95CDA" w:rsidRDefault="00D25D8C" w:rsidP="00D25D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F95CDA">
              <w:rPr>
                <w:rFonts w:asciiTheme="minorHAnsi" w:hAnsiTheme="minorHAnsi"/>
                <w:szCs w:val="24"/>
              </w:rPr>
              <w:t>4</w:t>
            </w:r>
          </w:p>
        </w:tc>
        <w:tc>
          <w:tcPr>
            <w:tcW w:w="728" w:type="pct"/>
            <w:hideMark/>
          </w:tcPr>
          <w:p w:rsidR="00D25D8C" w:rsidRPr="00F95CDA" w:rsidRDefault="00D25D8C" w:rsidP="00D25D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F95CDA">
              <w:rPr>
                <w:rFonts w:asciiTheme="minorHAnsi" w:hAnsiTheme="minorHAnsi"/>
                <w:szCs w:val="24"/>
              </w:rPr>
              <w:t>0</w:t>
            </w:r>
          </w:p>
        </w:tc>
        <w:tc>
          <w:tcPr>
            <w:tcW w:w="793" w:type="pct"/>
            <w:hideMark/>
          </w:tcPr>
          <w:p w:rsidR="00D25D8C" w:rsidRPr="00F95CDA" w:rsidRDefault="00D25D8C" w:rsidP="00D25D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F95CDA">
              <w:rPr>
                <w:rFonts w:asciiTheme="minorHAnsi" w:hAnsiTheme="minorHAnsi"/>
                <w:szCs w:val="24"/>
              </w:rPr>
              <w:t>1</w:t>
            </w:r>
          </w:p>
        </w:tc>
        <w:tc>
          <w:tcPr>
            <w:tcW w:w="792" w:type="pct"/>
          </w:tcPr>
          <w:p w:rsidR="00D25D8C" w:rsidRPr="00F95CDA" w:rsidRDefault="00D25D8C" w:rsidP="00D25D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r w:rsidRPr="00F95CDA">
              <w:rPr>
                <w:rFonts w:asciiTheme="minorHAnsi" w:hAnsiTheme="minorHAnsi"/>
                <w:szCs w:val="24"/>
              </w:rPr>
              <w:t>8</w:t>
            </w:r>
          </w:p>
        </w:tc>
      </w:tr>
      <w:tr w:rsidR="00D25D8C" w:rsidRPr="00F95CDA" w:rsidTr="0041793D">
        <w:trPr>
          <w:cnfStyle w:val="000000100000" w:firstRow="0" w:lastRow="0" w:firstColumn="0" w:lastColumn="0" w:oddVBand="0" w:evenVBand="0" w:oddHBand="1" w:evenHBand="0" w:firstRowFirstColumn="0" w:firstRowLastColumn="0" w:lastRowFirstColumn="0" w:lastRowLastColumn="0"/>
          <w:trHeight w:val="182"/>
        </w:trPr>
        <w:tc>
          <w:tcPr>
            <w:cnfStyle w:val="001000000000" w:firstRow="0" w:lastRow="0" w:firstColumn="1" w:lastColumn="0" w:oddVBand="0" w:evenVBand="0" w:oddHBand="0" w:evenHBand="0" w:firstRowFirstColumn="0" w:firstRowLastColumn="0" w:lastRowFirstColumn="0" w:lastRowLastColumn="0"/>
            <w:tcW w:w="1157" w:type="pct"/>
            <w:tcBorders>
              <w:top w:val="none" w:sz="0" w:space="0" w:color="auto"/>
              <w:left w:val="none" w:sz="0" w:space="0" w:color="auto"/>
              <w:bottom w:val="none" w:sz="0" w:space="0" w:color="auto"/>
            </w:tcBorders>
            <w:hideMark/>
          </w:tcPr>
          <w:p w:rsidR="00D25D8C" w:rsidRPr="00F95CDA" w:rsidRDefault="00D25D8C" w:rsidP="00D25D8C">
            <w:pPr>
              <w:jc w:val="center"/>
              <w:rPr>
                <w:rFonts w:asciiTheme="minorHAnsi" w:hAnsiTheme="minorHAnsi"/>
                <w:szCs w:val="24"/>
              </w:rPr>
            </w:pPr>
            <w:r w:rsidRPr="00F95CDA">
              <w:rPr>
                <w:rFonts w:asciiTheme="minorHAnsi" w:hAnsiTheme="minorHAnsi"/>
                <w:szCs w:val="24"/>
              </w:rPr>
              <w:t>FLASH</w:t>
            </w:r>
          </w:p>
        </w:tc>
        <w:tc>
          <w:tcPr>
            <w:tcW w:w="680" w:type="pct"/>
            <w:tcBorders>
              <w:top w:val="none" w:sz="0" w:space="0" w:color="auto"/>
              <w:bottom w:val="none" w:sz="0" w:space="0" w:color="auto"/>
            </w:tcBorders>
            <w:hideMark/>
          </w:tcPr>
          <w:p w:rsidR="00D25D8C" w:rsidRPr="00F95CDA" w:rsidRDefault="00D25D8C" w:rsidP="00D25D8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F95CDA">
              <w:rPr>
                <w:rFonts w:asciiTheme="minorHAnsi" w:hAnsiTheme="minorHAnsi"/>
                <w:szCs w:val="24"/>
              </w:rPr>
              <w:t>3</w:t>
            </w:r>
          </w:p>
        </w:tc>
        <w:tc>
          <w:tcPr>
            <w:tcW w:w="849" w:type="pct"/>
            <w:tcBorders>
              <w:top w:val="none" w:sz="0" w:space="0" w:color="auto"/>
              <w:bottom w:val="none" w:sz="0" w:space="0" w:color="auto"/>
            </w:tcBorders>
            <w:hideMark/>
          </w:tcPr>
          <w:p w:rsidR="00D25D8C" w:rsidRPr="00F95CDA" w:rsidRDefault="00D25D8C" w:rsidP="00D25D8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F95CDA">
              <w:rPr>
                <w:rFonts w:asciiTheme="minorHAnsi" w:hAnsiTheme="minorHAnsi"/>
                <w:szCs w:val="24"/>
              </w:rPr>
              <w:t>0</w:t>
            </w:r>
          </w:p>
        </w:tc>
        <w:tc>
          <w:tcPr>
            <w:tcW w:w="728" w:type="pct"/>
            <w:tcBorders>
              <w:top w:val="none" w:sz="0" w:space="0" w:color="auto"/>
              <w:bottom w:val="none" w:sz="0" w:space="0" w:color="auto"/>
            </w:tcBorders>
            <w:hideMark/>
          </w:tcPr>
          <w:p w:rsidR="00D25D8C" w:rsidRPr="00F95CDA" w:rsidRDefault="00D25D8C" w:rsidP="00D25D8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F95CDA">
              <w:rPr>
                <w:rFonts w:asciiTheme="minorHAnsi" w:hAnsiTheme="minorHAnsi"/>
                <w:szCs w:val="24"/>
              </w:rPr>
              <w:t>0</w:t>
            </w:r>
          </w:p>
        </w:tc>
        <w:tc>
          <w:tcPr>
            <w:tcW w:w="793" w:type="pct"/>
            <w:tcBorders>
              <w:top w:val="none" w:sz="0" w:space="0" w:color="auto"/>
              <w:bottom w:val="none" w:sz="0" w:space="0" w:color="auto"/>
            </w:tcBorders>
            <w:hideMark/>
          </w:tcPr>
          <w:p w:rsidR="00D25D8C" w:rsidRPr="00F95CDA" w:rsidRDefault="00D25D8C" w:rsidP="00D25D8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F95CDA">
              <w:rPr>
                <w:rFonts w:asciiTheme="minorHAnsi" w:hAnsiTheme="minorHAnsi"/>
                <w:szCs w:val="24"/>
              </w:rPr>
              <w:t>1</w:t>
            </w:r>
          </w:p>
        </w:tc>
        <w:tc>
          <w:tcPr>
            <w:tcW w:w="792" w:type="pct"/>
            <w:tcBorders>
              <w:top w:val="none" w:sz="0" w:space="0" w:color="auto"/>
              <w:bottom w:val="none" w:sz="0" w:space="0" w:color="auto"/>
              <w:right w:val="none" w:sz="0" w:space="0" w:color="auto"/>
            </w:tcBorders>
          </w:tcPr>
          <w:p w:rsidR="00D25D8C" w:rsidRPr="00F95CDA" w:rsidRDefault="00D25D8C" w:rsidP="00D25D8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4"/>
              </w:rPr>
            </w:pPr>
            <w:r w:rsidRPr="00F95CDA">
              <w:rPr>
                <w:rFonts w:asciiTheme="minorHAnsi" w:hAnsiTheme="minorHAnsi"/>
                <w:szCs w:val="24"/>
              </w:rPr>
              <w:t>4</w:t>
            </w:r>
          </w:p>
        </w:tc>
      </w:tr>
      <w:tr w:rsidR="00D25D8C" w:rsidRPr="00F95CDA" w:rsidTr="0041793D">
        <w:trPr>
          <w:trHeight w:val="182"/>
        </w:trPr>
        <w:tc>
          <w:tcPr>
            <w:cnfStyle w:val="001000000000" w:firstRow="0" w:lastRow="0" w:firstColumn="1" w:lastColumn="0" w:oddVBand="0" w:evenVBand="0" w:oddHBand="0" w:evenHBand="0" w:firstRowFirstColumn="0" w:firstRowLastColumn="0" w:lastRowFirstColumn="0" w:lastRowLastColumn="0"/>
            <w:tcW w:w="1157" w:type="pct"/>
            <w:hideMark/>
          </w:tcPr>
          <w:p w:rsidR="00D25D8C" w:rsidRPr="00F95CDA" w:rsidRDefault="00D25D8C" w:rsidP="00D25D8C">
            <w:pPr>
              <w:jc w:val="center"/>
              <w:rPr>
                <w:rFonts w:asciiTheme="minorHAnsi" w:hAnsiTheme="minorHAnsi"/>
                <w:b w:val="0"/>
                <w:bCs w:val="0"/>
                <w:szCs w:val="24"/>
              </w:rPr>
            </w:pPr>
            <w:r w:rsidRPr="00F95CDA">
              <w:rPr>
                <w:rFonts w:asciiTheme="minorHAnsi" w:hAnsiTheme="minorHAnsi"/>
                <w:szCs w:val="24"/>
              </w:rPr>
              <w:t>Process Inherent Index, I</w:t>
            </w:r>
            <w:r w:rsidRPr="00F95CDA">
              <w:rPr>
                <w:rFonts w:asciiTheme="minorHAnsi" w:hAnsiTheme="minorHAnsi"/>
                <w:szCs w:val="24"/>
                <w:vertAlign w:val="subscript"/>
              </w:rPr>
              <w:t>PI</w:t>
            </w:r>
          </w:p>
        </w:tc>
        <w:tc>
          <w:tcPr>
            <w:tcW w:w="680" w:type="pct"/>
            <w:hideMark/>
          </w:tcPr>
          <w:p w:rsidR="00D25D8C" w:rsidRPr="00F95CDA" w:rsidRDefault="00D25D8C" w:rsidP="00D25D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c>
          <w:tcPr>
            <w:tcW w:w="849" w:type="pct"/>
            <w:hideMark/>
          </w:tcPr>
          <w:p w:rsidR="00D25D8C" w:rsidRPr="00F95CDA" w:rsidRDefault="00D25D8C" w:rsidP="00D25D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c>
          <w:tcPr>
            <w:tcW w:w="728" w:type="pct"/>
            <w:hideMark/>
          </w:tcPr>
          <w:p w:rsidR="00D25D8C" w:rsidRPr="00F95CDA" w:rsidRDefault="00D25D8C" w:rsidP="00D25D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c>
          <w:tcPr>
            <w:tcW w:w="793" w:type="pct"/>
            <w:hideMark/>
          </w:tcPr>
          <w:p w:rsidR="00D25D8C" w:rsidRPr="00F95CDA" w:rsidRDefault="00D25D8C" w:rsidP="00D25D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4"/>
              </w:rPr>
            </w:pPr>
          </w:p>
        </w:tc>
        <w:tc>
          <w:tcPr>
            <w:tcW w:w="792" w:type="pct"/>
          </w:tcPr>
          <w:p w:rsidR="00D25D8C" w:rsidRPr="00F95CDA" w:rsidRDefault="00D25D8C" w:rsidP="00D25D8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szCs w:val="24"/>
              </w:rPr>
            </w:pPr>
            <w:r w:rsidRPr="00F95CDA">
              <w:rPr>
                <w:rFonts w:asciiTheme="minorHAnsi" w:hAnsiTheme="minorHAnsi"/>
                <w:b/>
                <w:szCs w:val="24"/>
              </w:rPr>
              <w:t>37</w:t>
            </w:r>
          </w:p>
        </w:tc>
      </w:tr>
    </w:tbl>
    <w:p w:rsidR="004465D8" w:rsidRPr="00F95CDA" w:rsidRDefault="004465D8" w:rsidP="004465D8">
      <w:pPr>
        <w:spacing w:after="0"/>
        <w:rPr>
          <w:rFonts w:asciiTheme="minorHAnsi" w:hAnsiTheme="minorHAnsi"/>
          <w:szCs w:val="24"/>
        </w:rPr>
      </w:pPr>
    </w:p>
    <w:p w:rsidR="004465D8" w:rsidRPr="00F95CDA" w:rsidRDefault="008A5625" w:rsidP="00C65892">
      <w:pPr>
        <w:spacing w:after="0"/>
        <w:rPr>
          <w:rFonts w:asciiTheme="minorHAnsi" w:hAnsiTheme="minorHAnsi"/>
          <w:szCs w:val="24"/>
        </w:rPr>
      </w:pPr>
      <w:r w:rsidRPr="00F95CDA">
        <w:rPr>
          <w:rFonts w:asciiTheme="minorHAnsi" w:hAnsiTheme="minorHAnsi"/>
          <w:noProof/>
          <w:szCs w:val="24"/>
        </w:rPr>
        <w:drawing>
          <wp:inline distT="0" distB="0" distL="0" distR="0" wp14:anchorId="03AEAB02" wp14:editId="5EE327F8">
            <wp:extent cx="5943600" cy="3074035"/>
            <wp:effectExtent l="0" t="0" r="19050" b="12065"/>
            <wp:docPr id="6"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847E85" w:rsidRPr="00F95CDA" w:rsidRDefault="00847E85" w:rsidP="00C65892">
      <w:pPr>
        <w:spacing w:after="0"/>
        <w:rPr>
          <w:rFonts w:asciiTheme="minorHAnsi" w:hAnsiTheme="minorHAnsi"/>
          <w:b/>
          <w:szCs w:val="24"/>
        </w:rPr>
      </w:pPr>
    </w:p>
    <w:p w:rsidR="008E61CD" w:rsidRPr="00F95CDA" w:rsidRDefault="008E61CD" w:rsidP="00C65892">
      <w:pPr>
        <w:spacing w:after="0"/>
        <w:rPr>
          <w:rFonts w:asciiTheme="minorHAnsi" w:hAnsiTheme="minorHAnsi"/>
          <w:b/>
          <w:szCs w:val="24"/>
        </w:rPr>
      </w:pPr>
      <w:r w:rsidRPr="00F95CDA">
        <w:rPr>
          <w:rFonts w:asciiTheme="minorHAnsi" w:hAnsiTheme="minorHAnsi"/>
          <w:b/>
          <w:szCs w:val="24"/>
        </w:rPr>
        <w:t>(c) Environmental Evaluation</w:t>
      </w:r>
      <w:r w:rsidR="00D25D8C" w:rsidRPr="00F95CDA">
        <w:rPr>
          <w:rFonts w:asciiTheme="minorHAnsi" w:hAnsiTheme="minorHAnsi"/>
          <w:b/>
          <w:szCs w:val="24"/>
        </w:rPr>
        <w:t>: WAR Algorithm Results</w:t>
      </w:r>
    </w:p>
    <w:p w:rsidR="00D25D8C" w:rsidRPr="00F95CDA" w:rsidRDefault="00D25D8C" w:rsidP="00C65892">
      <w:pPr>
        <w:spacing w:after="0"/>
        <w:rPr>
          <w:rFonts w:asciiTheme="minorHAnsi" w:hAnsiTheme="minorHAnsi"/>
          <w:b/>
          <w:szCs w:val="24"/>
        </w:rPr>
      </w:pPr>
      <w:r w:rsidRPr="00F95CDA">
        <w:rPr>
          <w:rFonts w:asciiTheme="minorHAnsi" w:hAnsiTheme="minorHAnsi"/>
          <w:b/>
          <w:noProof/>
          <w:szCs w:val="24"/>
        </w:rPr>
        <w:drawing>
          <wp:inline distT="0" distB="0" distL="0" distR="0" wp14:anchorId="4B81306E" wp14:editId="362BD5E9">
            <wp:extent cx="5943600" cy="4160520"/>
            <wp:effectExtent l="19050" t="0" r="0" b="0"/>
            <wp:docPr id="1" name="Picture 1"/>
            <wp:cNvGraphicFramePr/>
            <a:graphic xmlns:a="http://schemas.openxmlformats.org/drawingml/2006/main">
              <a:graphicData uri="http://schemas.openxmlformats.org/drawingml/2006/picture">
                <pic:pic xmlns:pic="http://schemas.openxmlformats.org/drawingml/2006/picture">
                  <pic:nvPicPr>
                    <pic:cNvPr id="22531" name="Picture 3"/>
                    <pic:cNvPicPr>
                      <a:picLocks noChangeAspect="1" noChangeArrowheads="1"/>
                    </pic:cNvPicPr>
                  </pic:nvPicPr>
                  <pic:blipFill>
                    <a:blip r:embed="rId8" cstate="print"/>
                    <a:srcRect l="15447" t="18132" r="25989" b="4945"/>
                    <a:stretch>
                      <a:fillRect/>
                    </a:stretch>
                  </pic:blipFill>
                  <pic:spPr bwMode="auto">
                    <a:xfrm>
                      <a:off x="0" y="0"/>
                      <a:ext cx="5943600" cy="4160520"/>
                    </a:xfrm>
                    <a:prstGeom prst="rect">
                      <a:avLst/>
                    </a:prstGeom>
                    <a:noFill/>
                    <a:ln w="9525">
                      <a:noFill/>
                      <a:miter lim="800000"/>
                      <a:headEnd/>
                      <a:tailEnd/>
                    </a:ln>
                    <a:effectLst/>
                  </pic:spPr>
                </pic:pic>
              </a:graphicData>
            </a:graphic>
          </wp:inline>
        </w:drawing>
      </w:r>
    </w:p>
    <w:p w:rsidR="005520BB" w:rsidRPr="00F95CDA" w:rsidRDefault="005520BB" w:rsidP="00C65892">
      <w:pPr>
        <w:spacing w:after="0"/>
        <w:rPr>
          <w:rFonts w:asciiTheme="minorHAnsi" w:hAnsiTheme="minorHAnsi"/>
          <w:b/>
          <w:szCs w:val="24"/>
        </w:rPr>
      </w:pPr>
    </w:p>
    <w:p w:rsidR="00D25D8C" w:rsidRPr="00F95CDA" w:rsidRDefault="00DE7531" w:rsidP="00D25D8C">
      <w:pPr>
        <w:pStyle w:val="ListParagraph"/>
        <w:numPr>
          <w:ilvl w:val="0"/>
          <w:numId w:val="1"/>
        </w:numPr>
        <w:spacing w:after="0"/>
        <w:rPr>
          <w:rFonts w:asciiTheme="minorHAnsi" w:hAnsiTheme="minorHAnsi"/>
          <w:szCs w:val="24"/>
        </w:rPr>
      </w:pPr>
      <w:r w:rsidRPr="00F95CDA">
        <w:rPr>
          <w:rFonts w:asciiTheme="minorHAnsi" w:hAnsiTheme="minorHAnsi"/>
          <w:szCs w:val="24"/>
        </w:rPr>
        <w:lastRenderedPageBreak/>
        <w:t>Impact</w:t>
      </w:r>
      <w:r w:rsidR="0085393D" w:rsidRPr="00F95CDA">
        <w:rPr>
          <w:rFonts w:asciiTheme="minorHAnsi" w:hAnsiTheme="minorHAnsi"/>
          <w:szCs w:val="24"/>
        </w:rPr>
        <w:t>s on</w:t>
      </w:r>
      <w:r w:rsidRPr="00F95CDA">
        <w:rPr>
          <w:rFonts w:asciiTheme="minorHAnsi" w:hAnsiTheme="minorHAnsi"/>
          <w:szCs w:val="24"/>
        </w:rPr>
        <w:t xml:space="preserve"> </w:t>
      </w:r>
      <w:r w:rsidR="00D25D8C" w:rsidRPr="00F95CDA">
        <w:rPr>
          <w:rFonts w:asciiTheme="minorHAnsi" w:hAnsiTheme="minorHAnsi"/>
          <w:szCs w:val="24"/>
        </w:rPr>
        <w:t>HTPE, GWP and PCOP</w:t>
      </w:r>
      <w:r w:rsidR="0085393D" w:rsidRPr="00F95CDA">
        <w:rPr>
          <w:rFonts w:asciiTheme="minorHAnsi" w:hAnsiTheme="minorHAnsi"/>
          <w:szCs w:val="24"/>
        </w:rPr>
        <w:t xml:space="preserve"> are observed</w:t>
      </w:r>
      <w:r w:rsidR="00D25D8C" w:rsidRPr="00F95CDA">
        <w:rPr>
          <w:rFonts w:asciiTheme="minorHAnsi" w:hAnsiTheme="minorHAnsi"/>
          <w:szCs w:val="24"/>
        </w:rPr>
        <w:t>.</w:t>
      </w:r>
    </w:p>
    <w:p w:rsidR="00D25D8C" w:rsidRPr="00F95CDA" w:rsidRDefault="00D25D8C" w:rsidP="00D25D8C">
      <w:pPr>
        <w:pStyle w:val="ListParagraph"/>
        <w:numPr>
          <w:ilvl w:val="0"/>
          <w:numId w:val="1"/>
        </w:numPr>
        <w:spacing w:after="0"/>
        <w:rPr>
          <w:rFonts w:asciiTheme="minorHAnsi" w:hAnsiTheme="minorHAnsi"/>
          <w:szCs w:val="24"/>
          <w:vertAlign w:val="subscript"/>
        </w:rPr>
      </w:pPr>
      <w:r w:rsidRPr="00F95CDA">
        <w:rPr>
          <w:rFonts w:asciiTheme="minorHAnsi" w:hAnsiTheme="minorHAnsi"/>
          <w:szCs w:val="24"/>
        </w:rPr>
        <w:t>The contributing chemicals are mainly methane, CO and CO</w:t>
      </w:r>
      <w:r w:rsidRPr="00F95CDA">
        <w:rPr>
          <w:rFonts w:asciiTheme="minorHAnsi" w:hAnsiTheme="minorHAnsi"/>
          <w:szCs w:val="24"/>
          <w:vertAlign w:val="subscript"/>
        </w:rPr>
        <w:t>2</w:t>
      </w:r>
    </w:p>
    <w:p w:rsidR="00D25D8C" w:rsidRPr="00F95CDA" w:rsidRDefault="00D25D8C" w:rsidP="00D25D8C">
      <w:pPr>
        <w:pStyle w:val="ListParagraph"/>
        <w:numPr>
          <w:ilvl w:val="0"/>
          <w:numId w:val="1"/>
        </w:numPr>
        <w:spacing w:after="0"/>
        <w:rPr>
          <w:rFonts w:asciiTheme="minorHAnsi" w:hAnsiTheme="minorHAnsi"/>
          <w:szCs w:val="24"/>
        </w:rPr>
      </w:pPr>
      <w:r w:rsidRPr="00F95CDA">
        <w:rPr>
          <w:rFonts w:asciiTheme="minorHAnsi" w:hAnsiTheme="minorHAnsi"/>
          <w:szCs w:val="24"/>
        </w:rPr>
        <w:t xml:space="preserve">Methane can be controlled by improving </w:t>
      </w:r>
      <w:r w:rsidR="0085393D" w:rsidRPr="00F95CDA">
        <w:rPr>
          <w:rFonts w:asciiTheme="minorHAnsi" w:hAnsiTheme="minorHAnsi"/>
          <w:szCs w:val="24"/>
        </w:rPr>
        <w:t xml:space="preserve">the </w:t>
      </w:r>
      <w:r w:rsidRPr="00F95CDA">
        <w:rPr>
          <w:rFonts w:asciiTheme="minorHAnsi" w:hAnsiTheme="minorHAnsi"/>
          <w:szCs w:val="24"/>
        </w:rPr>
        <w:t>conversion</w:t>
      </w:r>
      <w:r w:rsidR="0085393D" w:rsidRPr="00F95CDA">
        <w:rPr>
          <w:rFonts w:asciiTheme="minorHAnsi" w:hAnsiTheme="minorHAnsi"/>
          <w:szCs w:val="24"/>
        </w:rPr>
        <w:t xml:space="preserve"> rate</w:t>
      </w:r>
      <w:r w:rsidRPr="00F95CDA">
        <w:rPr>
          <w:rFonts w:asciiTheme="minorHAnsi" w:hAnsiTheme="minorHAnsi"/>
          <w:szCs w:val="24"/>
        </w:rPr>
        <w:t>. CO is a part of the product and therefore necessary. CO</w:t>
      </w:r>
      <w:r w:rsidRPr="00F95CDA">
        <w:rPr>
          <w:rFonts w:asciiTheme="minorHAnsi" w:hAnsiTheme="minorHAnsi"/>
          <w:szCs w:val="24"/>
          <w:vertAlign w:val="subscript"/>
        </w:rPr>
        <w:t>2</w:t>
      </w:r>
      <w:r w:rsidRPr="00F95CDA">
        <w:rPr>
          <w:rFonts w:asciiTheme="minorHAnsi" w:hAnsiTheme="minorHAnsi"/>
          <w:szCs w:val="24"/>
        </w:rPr>
        <w:t xml:space="preserve"> can be </w:t>
      </w:r>
      <w:r w:rsidR="00C53DAB" w:rsidRPr="00F95CDA">
        <w:rPr>
          <w:rFonts w:asciiTheme="minorHAnsi" w:hAnsiTheme="minorHAnsi"/>
          <w:szCs w:val="24"/>
        </w:rPr>
        <w:t>separated from the product syngas using a membrane</w:t>
      </w:r>
      <w:r w:rsidRPr="00F95CDA">
        <w:rPr>
          <w:rFonts w:asciiTheme="minorHAnsi" w:hAnsiTheme="minorHAnsi"/>
          <w:szCs w:val="24"/>
        </w:rPr>
        <w:t xml:space="preserve"> </w:t>
      </w:r>
      <w:r w:rsidR="004846E6" w:rsidRPr="00F95CDA">
        <w:rPr>
          <w:rFonts w:asciiTheme="minorHAnsi" w:hAnsiTheme="minorHAnsi"/>
          <w:szCs w:val="24"/>
        </w:rPr>
        <w:t xml:space="preserve">or other methods </w:t>
      </w:r>
      <w:r w:rsidRPr="00F95CDA">
        <w:rPr>
          <w:rFonts w:asciiTheme="minorHAnsi" w:hAnsiTheme="minorHAnsi"/>
          <w:szCs w:val="24"/>
        </w:rPr>
        <w:t xml:space="preserve">if </w:t>
      </w:r>
      <w:r w:rsidR="004846E6" w:rsidRPr="00F95CDA">
        <w:rPr>
          <w:rFonts w:asciiTheme="minorHAnsi" w:hAnsiTheme="minorHAnsi"/>
          <w:szCs w:val="24"/>
        </w:rPr>
        <w:t xml:space="preserve">needed </w:t>
      </w:r>
      <w:r w:rsidRPr="00F95CDA">
        <w:rPr>
          <w:rFonts w:asciiTheme="minorHAnsi" w:hAnsiTheme="minorHAnsi"/>
          <w:szCs w:val="24"/>
        </w:rPr>
        <w:t>(depending on the end use of syngas)</w:t>
      </w:r>
    </w:p>
    <w:p w:rsidR="00454747" w:rsidRPr="00F95CDA" w:rsidRDefault="00454747" w:rsidP="00C65892">
      <w:pPr>
        <w:spacing w:after="0"/>
        <w:rPr>
          <w:rFonts w:asciiTheme="minorHAnsi" w:hAnsiTheme="minorHAnsi"/>
          <w:szCs w:val="24"/>
        </w:rPr>
      </w:pPr>
    </w:p>
    <w:p w:rsidR="005520BB" w:rsidRPr="00F95CDA" w:rsidRDefault="00454747" w:rsidP="00C65892">
      <w:pPr>
        <w:spacing w:after="0"/>
        <w:rPr>
          <w:rFonts w:asciiTheme="minorHAnsi" w:hAnsiTheme="minorHAnsi"/>
          <w:szCs w:val="24"/>
        </w:rPr>
      </w:pPr>
      <w:r w:rsidRPr="00F95CDA">
        <w:rPr>
          <w:rFonts w:asciiTheme="minorHAnsi" w:hAnsiTheme="minorHAnsi"/>
          <w:b/>
          <w:szCs w:val="24"/>
        </w:rPr>
        <w:t>(d) Fish-bone diagram:</w:t>
      </w:r>
      <w:r w:rsidRPr="00F95CDA">
        <w:rPr>
          <w:rFonts w:asciiTheme="minorHAnsi" w:hAnsiTheme="minorHAnsi"/>
          <w:szCs w:val="24"/>
        </w:rPr>
        <w:t xml:space="preserve"> </w:t>
      </w:r>
      <w:r w:rsidR="005520BB" w:rsidRPr="00F95CDA">
        <w:rPr>
          <w:rFonts w:asciiTheme="minorHAnsi" w:hAnsiTheme="minorHAnsi"/>
          <w:noProof/>
          <w:szCs w:val="24"/>
        </w:rPr>
        <w:drawing>
          <wp:inline distT="0" distB="0" distL="0" distR="0" wp14:anchorId="4ABA1F57" wp14:editId="61512252">
            <wp:extent cx="5495925" cy="3105150"/>
            <wp:effectExtent l="1905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l="2083" t="11623" r="5449" b="23046"/>
                    <a:stretch>
                      <a:fillRect/>
                    </a:stretch>
                  </pic:blipFill>
                  <pic:spPr bwMode="auto">
                    <a:xfrm>
                      <a:off x="0" y="0"/>
                      <a:ext cx="5495925" cy="3105150"/>
                    </a:xfrm>
                    <a:prstGeom prst="rect">
                      <a:avLst/>
                    </a:prstGeom>
                    <a:noFill/>
                    <a:ln w="9525">
                      <a:noFill/>
                      <a:miter lim="800000"/>
                      <a:headEnd/>
                      <a:tailEnd/>
                    </a:ln>
                  </pic:spPr>
                </pic:pic>
              </a:graphicData>
            </a:graphic>
          </wp:inline>
        </w:drawing>
      </w:r>
    </w:p>
    <w:p w:rsidR="005520BB" w:rsidRPr="00F95CDA" w:rsidRDefault="005520BB" w:rsidP="00C65892">
      <w:pPr>
        <w:spacing w:after="0"/>
        <w:rPr>
          <w:rFonts w:asciiTheme="minorHAnsi" w:hAnsiTheme="minorHAnsi"/>
          <w:szCs w:val="24"/>
        </w:rPr>
      </w:pPr>
      <w:r w:rsidRPr="00F95CDA">
        <w:rPr>
          <w:rFonts w:asciiTheme="minorHAnsi" w:hAnsiTheme="minorHAnsi"/>
          <w:szCs w:val="24"/>
        </w:rPr>
        <w:t>Suggested process modifications to improve sustainability performance:</w:t>
      </w:r>
    </w:p>
    <w:p w:rsidR="00986C72" w:rsidRPr="00F95CDA" w:rsidRDefault="00986C72" w:rsidP="00C53DAB">
      <w:pPr>
        <w:pStyle w:val="ListParagraph"/>
        <w:numPr>
          <w:ilvl w:val="0"/>
          <w:numId w:val="2"/>
        </w:numPr>
        <w:spacing w:after="0"/>
        <w:rPr>
          <w:rFonts w:asciiTheme="minorHAnsi" w:hAnsiTheme="minorHAnsi"/>
          <w:szCs w:val="24"/>
        </w:rPr>
      </w:pPr>
      <w:r w:rsidRPr="00F95CDA">
        <w:rPr>
          <w:rFonts w:asciiTheme="minorHAnsi" w:hAnsiTheme="minorHAnsi"/>
          <w:szCs w:val="24"/>
        </w:rPr>
        <w:t>Reduce electricity consumption by utilizing heat for steam production, preheating et</w:t>
      </w:r>
      <w:r w:rsidR="00C53DAB" w:rsidRPr="00F95CDA">
        <w:rPr>
          <w:rFonts w:asciiTheme="minorHAnsi" w:hAnsiTheme="minorHAnsi"/>
          <w:szCs w:val="24"/>
        </w:rPr>
        <w:t>c., in other parts of the plant to reduce the load on COOLER1.</w:t>
      </w:r>
    </w:p>
    <w:p w:rsidR="00C53DAB" w:rsidRPr="00F95CDA" w:rsidRDefault="00C53DAB" w:rsidP="00C53DAB">
      <w:pPr>
        <w:pStyle w:val="ListParagraph"/>
        <w:numPr>
          <w:ilvl w:val="0"/>
          <w:numId w:val="2"/>
        </w:numPr>
        <w:spacing w:after="0"/>
        <w:rPr>
          <w:rFonts w:asciiTheme="minorHAnsi" w:hAnsiTheme="minorHAnsi"/>
          <w:szCs w:val="24"/>
        </w:rPr>
      </w:pPr>
      <w:r w:rsidRPr="00F95CDA">
        <w:rPr>
          <w:rFonts w:asciiTheme="minorHAnsi" w:hAnsiTheme="minorHAnsi"/>
          <w:szCs w:val="24"/>
        </w:rPr>
        <w:t xml:space="preserve">To reduce natural gas consumption and environmental impact, steam methane reforming can be </w:t>
      </w:r>
      <w:r w:rsidR="004846E6" w:rsidRPr="00F95CDA">
        <w:rPr>
          <w:rFonts w:asciiTheme="minorHAnsi" w:hAnsiTheme="minorHAnsi"/>
          <w:szCs w:val="24"/>
        </w:rPr>
        <w:t>coupled</w:t>
      </w:r>
      <w:r w:rsidRPr="00F95CDA">
        <w:rPr>
          <w:rFonts w:asciiTheme="minorHAnsi" w:hAnsiTheme="minorHAnsi"/>
          <w:szCs w:val="24"/>
        </w:rPr>
        <w:t xml:space="preserve"> with other processes like dry reforming that require less methane to produce an equivalent quantity of syngas.</w:t>
      </w:r>
    </w:p>
    <w:p w:rsidR="00C53DAB" w:rsidRDefault="00C53DAB" w:rsidP="00C53DAB">
      <w:pPr>
        <w:pStyle w:val="ListParagraph"/>
        <w:numPr>
          <w:ilvl w:val="0"/>
          <w:numId w:val="2"/>
        </w:numPr>
        <w:spacing w:after="0"/>
        <w:rPr>
          <w:rFonts w:asciiTheme="minorHAnsi" w:hAnsiTheme="minorHAnsi"/>
          <w:szCs w:val="24"/>
        </w:rPr>
      </w:pPr>
      <w:r w:rsidRPr="00F95CDA">
        <w:rPr>
          <w:rFonts w:asciiTheme="minorHAnsi" w:hAnsiTheme="minorHAnsi"/>
          <w:szCs w:val="24"/>
        </w:rPr>
        <w:t>Recycling of CO</w:t>
      </w:r>
      <w:r w:rsidRPr="00F95CDA">
        <w:rPr>
          <w:rFonts w:asciiTheme="minorHAnsi" w:hAnsiTheme="minorHAnsi"/>
          <w:szCs w:val="24"/>
          <w:vertAlign w:val="subscript"/>
        </w:rPr>
        <w:t>2</w:t>
      </w:r>
      <w:r w:rsidRPr="00F95CDA">
        <w:rPr>
          <w:rFonts w:asciiTheme="minorHAnsi" w:hAnsiTheme="minorHAnsi"/>
          <w:szCs w:val="24"/>
        </w:rPr>
        <w:t xml:space="preserve"> can also be considered, which could then be used in dry reforming.</w:t>
      </w:r>
    </w:p>
    <w:p w:rsidR="001231F9" w:rsidRDefault="001231F9" w:rsidP="001231F9">
      <w:pPr>
        <w:pStyle w:val="ListParagraph"/>
        <w:spacing w:after="0"/>
        <w:rPr>
          <w:rFonts w:asciiTheme="minorHAnsi" w:hAnsiTheme="minorHAnsi"/>
          <w:szCs w:val="24"/>
        </w:rPr>
      </w:pPr>
    </w:p>
    <w:p w:rsidR="001231F9" w:rsidRDefault="001231F9" w:rsidP="001231F9">
      <w:pPr>
        <w:pStyle w:val="ListParagraph"/>
        <w:spacing w:after="0"/>
        <w:rPr>
          <w:rFonts w:asciiTheme="minorHAnsi" w:hAnsiTheme="minorHAnsi"/>
          <w:szCs w:val="24"/>
        </w:rPr>
      </w:pPr>
    </w:p>
    <w:p w:rsidR="001231F9" w:rsidRDefault="001231F9" w:rsidP="001231F9">
      <w:pPr>
        <w:pStyle w:val="ListParagraph"/>
        <w:spacing w:after="0"/>
        <w:rPr>
          <w:rFonts w:asciiTheme="minorHAnsi" w:hAnsiTheme="minorHAnsi"/>
          <w:szCs w:val="24"/>
        </w:rPr>
      </w:pPr>
    </w:p>
    <w:p w:rsidR="001231F9" w:rsidRDefault="001231F9" w:rsidP="001231F9">
      <w:pPr>
        <w:pStyle w:val="ListParagraph"/>
        <w:spacing w:after="0"/>
        <w:rPr>
          <w:rFonts w:asciiTheme="minorHAnsi" w:hAnsiTheme="minorHAnsi"/>
          <w:szCs w:val="24"/>
        </w:rPr>
      </w:pPr>
    </w:p>
    <w:p w:rsidR="001231F9" w:rsidRDefault="001231F9" w:rsidP="001231F9">
      <w:pPr>
        <w:pStyle w:val="ListParagraph"/>
        <w:spacing w:after="0"/>
        <w:rPr>
          <w:rFonts w:asciiTheme="minorHAnsi" w:hAnsiTheme="minorHAnsi"/>
          <w:szCs w:val="24"/>
        </w:rPr>
      </w:pPr>
    </w:p>
    <w:p w:rsidR="001231F9" w:rsidRDefault="001231F9" w:rsidP="001231F9">
      <w:pPr>
        <w:pStyle w:val="ListParagraph"/>
        <w:spacing w:after="0"/>
        <w:rPr>
          <w:rFonts w:asciiTheme="minorHAnsi" w:hAnsiTheme="minorHAnsi"/>
          <w:szCs w:val="24"/>
        </w:rPr>
      </w:pPr>
    </w:p>
    <w:p w:rsidR="001231F9" w:rsidRDefault="001231F9" w:rsidP="001231F9">
      <w:pPr>
        <w:pStyle w:val="ListParagraph"/>
        <w:spacing w:after="0"/>
        <w:rPr>
          <w:rFonts w:asciiTheme="minorHAnsi" w:hAnsiTheme="minorHAnsi"/>
          <w:szCs w:val="24"/>
        </w:rPr>
      </w:pPr>
    </w:p>
    <w:p w:rsidR="001231F9" w:rsidRDefault="001231F9" w:rsidP="001231F9">
      <w:pPr>
        <w:pStyle w:val="ListParagraph"/>
        <w:spacing w:after="0"/>
        <w:rPr>
          <w:rFonts w:asciiTheme="minorHAnsi" w:hAnsiTheme="minorHAnsi"/>
          <w:szCs w:val="24"/>
        </w:rPr>
      </w:pPr>
    </w:p>
    <w:p w:rsidR="001231F9" w:rsidRDefault="001231F9" w:rsidP="001231F9">
      <w:pPr>
        <w:pStyle w:val="ListParagraph"/>
        <w:spacing w:after="0"/>
        <w:rPr>
          <w:rFonts w:asciiTheme="minorHAnsi" w:hAnsiTheme="minorHAnsi"/>
          <w:szCs w:val="24"/>
        </w:rPr>
      </w:pPr>
    </w:p>
    <w:p w:rsidR="001231F9" w:rsidRPr="008A13BB" w:rsidRDefault="001231F9" w:rsidP="001231F9">
      <w:pPr>
        <w:spacing w:after="0"/>
        <w:rPr>
          <w:b/>
          <w:u w:val="single"/>
        </w:rPr>
      </w:pPr>
      <w:r>
        <w:rPr>
          <w:rFonts w:asciiTheme="minorHAnsi" w:hAnsiTheme="minorHAnsi"/>
          <w:b/>
          <w:sz w:val="28"/>
        </w:rPr>
        <w:lastRenderedPageBreak/>
        <w:t>SRCA Module - Case Study</w:t>
      </w:r>
      <w:r w:rsidRPr="00361E07">
        <w:rPr>
          <w:rFonts w:asciiTheme="minorHAnsi" w:hAnsiTheme="minorHAnsi"/>
          <w:b/>
          <w:sz w:val="28"/>
        </w:rPr>
        <w:t xml:space="preserve"> 2</w:t>
      </w:r>
      <w:r>
        <w:rPr>
          <w:rFonts w:asciiTheme="minorHAnsi" w:hAnsiTheme="minorHAnsi"/>
          <w:b/>
          <w:sz w:val="28"/>
        </w:rPr>
        <w:t>, Solution</w:t>
      </w:r>
    </w:p>
    <w:p w:rsidR="001231F9" w:rsidRPr="00D70357" w:rsidRDefault="001231F9" w:rsidP="001231F9">
      <w:pPr>
        <w:rPr>
          <w:rFonts w:asciiTheme="minorHAnsi" w:hAnsiTheme="minorHAnsi"/>
        </w:rPr>
      </w:pPr>
      <w:r w:rsidRPr="00D70357">
        <w:rPr>
          <w:rFonts w:asciiTheme="minorHAnsi" w:hAnsiTheme="minorHAnsi"/>
        </w:rPr>
        <w:t>Capital Costs:</w:t>
      </w:r>
    </w:p>
    <w:tbl>
      <w:tblPr>
        <w:tblStyle w:val="LightList"/>
        <w:tblW w:w="5000" w:type="pct"/>
        <w:tblBorders>
          <w:left w:val="none" w:sz="0" w:space="0" w:color="auto"/>
          <w:right w:val="none" w:sz="0" w:space="0" w:color="auto"/>
        </w:tblBorders>
        <w:tblLook w:val="06A0" w:firstRow="1" w:lastRow="0" w:firstColumn="1" w:lastColumn="0" w:noHBand="1" w:noVBand="1"/>
      </w:tblPr>
      <w:tblGrid>
        <w:gridCol w:w="3095"/>
        <w:gridCol w:w="2178"/>
        <w:gridCol w:w="2208"/>
        <w:gridCol w:w="2095"/>
      </w:tblGrid>
      <w:tr w:rsidR="001231F9" w:rsidRPr="00D70357" w:rsidTr="00E76C8B">
        <w:trPr>
          <w:cnfStyle w:val="100000000000" w:firstRow="1" w:lastRow="0" w:firstColumn="0" w:lastColumn="0" w:oddVBand="0" w:evenVBand="0" w:oddHBand="0" w:evenHBand="0" w:firstRowFirstColumn="0" w:firstRowLastColumn="0" w:lastRowFirstColumn="0" w:lastRowLastColumn="0"/>
          <w:trHeight w:val="673"/>
        </w:trPr>
        <w:tc>
          <w:tcPr>
            <w:cnfStyle w:val="001000000000" w:firstRow="0" w:lastRow="0" w:firstColumn="1" w:lastColumn="0" w:oddVBand="0" w:evenVBand="0" w:oddHBand="0" w:evenHBand="0" w:firstRowFirstColumn="0" w:firstRowLastColumn="0" w:lastRowFirstColumn="0" w:lastRowLastColumn="0"/>
            <w:tcW w:w="1616" w:type="pct"/>
            <w:tcBorders>
              <w:bottom w:val="nil"/>
            </w:tcBorders>
            <w:hideMark/>
          </w:tcPr>
          <w:p w:rsidR="001231F9" w:rsidRPr="00D70357" w:rsidRDefault="001231F9" w:rsidP="00E76C8B">
            <w:pPr>
              <w:jc w:val="center"/>
              <w:rPr>
                <w:rFonts w:asciiTheme="minorHAnsi" w:eastAsia="Times New Roman" w:hAnsiTheme="minorHAnsi" w:cs="Times New Roman"/>
                <w:b w:val="0"/>
                <w:bCs w:val="0"/>
                <w:szCs w:val="24"/>
              </w:rPr>
            </w:pPr>
            <w:r w:rsidRPr="00D70357">
              <w:rPr>
                <w:rFonts w:asciiTheme="minorHAnsi" w:eastAsia="Times New Roman" w:hAnsiTheme="minorHAnsi" w:cs="Times New Roman"/>
                <w:szCs w:val="24"/>
              </w:rPr>
              <w:t>Unit</w:t>
            </w:r>
          </w:p>
        </w:tc>
        <w:tc>
          <w:tcPr>
            <w:tcW w:w="1137" w:type="pct"/>
            <w:tcBorders>
              <w:bottom w:val="nil"/>
            </w:tcBorders>
            <w:hideMark/>
          </w:tcPr>
          <w:p w:rsidR="001231F9" w:rsidRPr="00D70357" w:rsidRDefault="001231F9" w:rsidP="00E76C8B">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b w:val="0"/>
                <w:bCs w:val="0"/>
                <w:szCs w:val="24"/>
              </w:rPr>
            </w:pPr>
            <w:r w:rsidRPr="00D70357">
              <w:rPr>
                <w:rFonts w:asciiTheme="minorHAnsi" w:eastAsia="Times New Roman" w:hAnsiTheme="minorHAnsi" w:cs="Times New Roman"/>
                <w:szCs w:val="24"/>
              </w:rPr>
              <w:t>Cost</w:t>
            </w:r>
          </w:p>
        </w:tc>
        <w:tc>
          <w:tcPr>
            <w:tcW w:w="1153" w:type="pct"/>
            <w:tcBorders>
              <w:bottom w:val="nil"/>
            </w:tcBorders>
            <w:hideMark/>
          </w:tcPr>
          <w:p w:rsidR="001231F9" w:rsidRPr="00D70357" w:rsidRDefault="001231F9" w:rsidP="00E76C8B">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b w:val="0"/>
                <w:bCs w:val="0"/>
                <w:szCs w:val="24"/>
              </w:rPr>
            </w:pPr>
            <w:r w:rsidRPr="00D70357">
              <w:rPr>
                <w:rFonts w:asciiTheme="minorHAnsi" w:eastAsia="Times New Roman" w:hAnsiTheme="minorHAnsi" w:cs="Times New Roman"/>
                <w:szCs w:val="24"/>
              </w:rPr>
              <w:t>Percentage Effect on Safety</w:t>
            </w:r>
          </w:p>
        </w:tc>
        <w:tc>
          <w:tcPr>
            <w:tcW w:w="1094" w:type="pct"/>
            <w:tcBorders>
              <w:bottom w:val="nil"/>
            </w:tcBorders>
            <w:hideMark/>
          </w:tcPr>
          <w:p w:rsidR="001231F9" w:rsidRPr="00D70357" w:rsidRDefault="001231F9" w:rsidP="00E76C8B">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b w:val="0"/>
                <w:bCs w:val="0"/>
                <w:szCs w:val="24"/>
              </w:rPr>
            </w:pPr>
            <w:r w:rsidRPr="00D70357">
              <w:rPr>
                <w:rFonts w:asciiTheme="minorHAnsi" w:eastAsia="Times New Roman" w:hAnsiTheme="minorHAnsi" w:cs="Times New Roman"/>
                <w:szCs w:val="24"/>
              </w:rPr>
              <w:t>Cumulative Percentage</w:t>
            </w:r>
          </w:p>
        </w:tc>
      </w:tr>
      <w:tr w:rsidR="001231F9" w:rsidRPr="00D70357" w:rsidTr="00E76C8B">
        <w:trPr>
          <w:trHeight w:val="315"/>
        </w:trPr>
        <w:tc>
          <w:tcPr>
            <w:cnfStyle w:val="001000000000" w:firstRow="0" w:lastRow="0" w:firstColumn="1" w:lastColumn="0" w:oddVBand="0" w:evenVBand="0" w:oddHBand="0" w:evenHBand="0" w:firstRowFirstColumn="0" w:firstRowLastColumn="0" w:lastRowFirstColumn="0" w:lastRowLastColumn="0"/>
            <w:tcW w:w="1616" w:type="pct"/>
            <w:tcBorders>
              <w:top w:val="nil"/>
              <w:bottom w:val="dotted" w:sz="4" w:space="0" w:color="auto"/>
            </w:tcBorders>
            <w:noWrap/>
            <w:hideMark/>
          </w:tcPr>
          <w:p w:rsidR="001231F9" w:rsidRPr="00D70357" w:rsidRDefault="001231F9" w:rsidP="00E76C8B">
            <w:pPr>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Power Generation</w:t>
            </w:r>
          </w:p>
        </w:tc>
        <w:tc>
          <w:tcPr>
            <w:tcW w:w="1137" w:type="pct"/>
            <w:tcBorders>
              <w:top w:val="nil"/>
              <w:bottom w:val="dotted" w:sz="4" w:space="0" w:color="auto"/>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 xml:space="preserve">$179,519,000 </w:t>
            </w:r>
          </w:p>
        </w:tc>
        <w:tc>
          <w:tcPr>
            <w:tcW w:w="1153" w:type="pct"/>
            <w:tcBorders>
              <w:top w:val="nil"/>
              <w:bottom w:val="dotted" w:sz="4" w:space="0" w:color="auto"/>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20.64161888</w:t>
            </w:r>
          </w:p>
        </w:tc>
        <w:tc>
          <w:tcPr>
            <w:tcW w:w="1094" w:type="pct"/>
            <w:tcBorders>
              <w:top w:val="nil"/>
              <w:bottom w:val="dotted" w:sz="4" w:space="0" w:color="auto"/>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20.64161888</w:t>
            </w:r>
          </w:p>
        </w:tc>
      </w:tr>
      <w:tr w:rsidR="001231F9" w:rsidRPr="00D70357" w:rsidTr="00E76C8B">
        <w:trPr>
          <w:trHeight w:val="315"/>
        </w:trPr>
        <w:tc>
          <w:tcPr>
            <w:cnfStyle w:val="001000000000" w:firstRow="0" w:lastRow="0" w:firstColumn="1" w:lastColumn="0" w:oddVBand="0" w:evenVBand="0" w:oddHBand="0" w:evenHBand="0" w:firstRowFirstColumn="0" w:firstRowLastColumn="0" w:lastRowFirstColumn="0" w:lastRowLastColumn="0"/>
            <w:tcW w:w="1616" w:type="pct"/>
            <w:tcBorders>
              <w:top w:val="dotted" w:sz="4" w:space="0" w:color="auto"/>
              <w:bottom w:val="dotted" w:sz="4" w:space="0" w:color="auto"/>
            </w:tcBorders>
            <w:noWrap/>
            <w:hideMark/>
          </w:tcPr>
          <w:p w:rsidR="001231F9" w:rsidRPr="00D70357" w:rsidRDefault="001231F9" w:rsidP="00E76C8B">
            <w:pPr>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Gasifier Section</w:t>
            </w:r>
          </w:p>
        </w:tc>
        <w:tc>
          <w:tcPr>
            <w:tcW w:w="1137" w:type="pct"/>
            <w:tcBorders>
              <w:top w:val="dotted" w:sz="4" w:space="0" w:color="auto"/>
              <w:bottom w:val="dotted" w:sz="4" w:space="0" w:color="auto"/>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 xml:space="preserve">$172,468,680 </w:t>
            </w:r>
          </w:p>
        </w:tc>
        <w:tc>
          <w:tcPr>
            <w:tcW w:w="1153" w:type="pct"/>
            <w:tcBorders>
              <w:top w:val="dotted" w:sz="4" w:space="0" w:color="auto"/>
              <w:bottom w:val="dotted" w:sz="4" w:space="0" w:color="auto"/>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19.8309525</w:t>
            </w:r>
          </w:p>
        </w:tc>
        <w:tc>
          <w:tcPr>
            <w:tcW w:w="1094" w:type="pct"/>
            <w:tcBorders>
              <w:top w:val="dotted" w:sz="4" w:space="0" w:color="auto"/>
              <w:bottom w:val="dotted" w:sz="4" w:space="0" w:color="auto"/>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40.47257139</w:t>
            </w:r>
          </w:p>
        </w:tc>
      </w:tr>
      <w:tr w:rsidR="001231F9" w:rsidRPr="00D70357" w:rsidTr="00E76C8B">
        <w:trPr>
          <w:trHeight w:val="315"/>
        </w:trPr>
        <w:tc>
          <w:tcPr>
            <w:cnfStyle w:val="001000000000" w:firstRow="0" w:lastRow="0" w:firstColumn="1" w:lastColumn="0" w:oddVBand="0" w:evenVBand="0" w:oddHBand="0" w:evenHBand="0" w:firstRowFirstColumn="0" w:firstRowLastColumn="0" w:lastRowFirstColumn="0" w:lastRowLastColumn="0"/>
            <w:tcW w:w="1616" w:type="pct"/>
            <w:tcBorders>
              <w:top w:val="dotted" w:sz="4" w:space="0" w:color="auto"/>
              <w:bottom w:val="dotted" w:sz="4" w:space="0" w:color="auto"/>
            </w:tcBorders>
            <w:noWrap/>
            <w:hideMark/>
          </w:tcPr>
          <w:p w:rsidR="001231F9" w:rsidRPr="00D70357" w:rsidRDefault="001231F9" w:rsidP="00E76C8B">
            <w:pPr>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Air Separation Unit</w:t>
            </w:r>
          </w:p>
        </w:tc>
        <w:tc>
          <w:tcPr>
            <w:tcW w:w="1137" w:type="pct"/>
            <w:tcBorders>
              <w:top w:val="dotted" w:sz="4" w:space="0" w:color="auto"/>
              <w:bottom w:val="dotted" w:sz="4" w:space="0" w:color="auto"/>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 xml:space="preserve">$131,525,000 </w:t>
            </w:r>
          </w:p>
        </w:tc>
        <w:tc>
          <w:tcPr>
            <w:tcW w:w="1153" w:type="pct"/>
            <w:tcBorders>
              <w:top w:val="dotted" w:sz="4" w:space="0" w:color="auto"/>
              <w:bottom w:val="dotted" w:sz="4" w:space="0" w:color="auto"/>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15.1231286</w:t>
            </w:r>
          </w:p>
        </w:tc>
        <w:tc>
          <w:tcPr>
            <w:tcW w:w="1094" w:type="pct"/>
            <w:tcBorders>
              <w:top w:val="dotted" w:sz="4" w:space="0" w:color="auto"/>
              <w:bottom w:val="dotted" w:sz="4" w:space="0" w:color="auto"/>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55.59569999</w:t>
            </w:r>
          </w:p>
        </w:tc>
      </w:tr>
      <w:tr w:rsidR="001231F9" w:rsidRPr="00D70357" w:rsidTr="00E76C8B">
        <w:trPr>
          <w:trHeight w:val="315"/>
        </w:trPr>
        <w:tc>
          <w:tcPr>
            <w:cnfStyle w:val="001000000000" w:firstRow="0" w:lastRow="0" w:firstColumn="1" w:lastColumn="0" w:oddVBand="0" w:evenVBand="0" w:oddHBand="0" w:evenHBand="0" w:firstRowFirstColumn="0" w:firstRowLastColumn="0" w:lastRowFirstColumn="0" w:lastRowLastColumn="0"/>
            <w:tcW w:w="1616" w:type="pct"/>
            <w:tcBorders>
              <w:top w:val="dotted" w:sz="4" w:space="0" w:color="auto"/>
              <w:bottom w:val="dotted" w:sz="4" w:space="0" w:color="auto"/>
            </w:tcBorders>
            <w:noWrap/>
            <w:hideMark/>
          </w:tcPr>
          <w:p w:rsidR="001231F9" w:rsidRPr="00D70357" w:rsidRDefault="001231F9" w:rsidP="00E76C8B">
            <w:pPr>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Plant Accessories</w:t>
            </w:r>
          </w:p>
        </w:tc>
        <w:tc>
          <w:tcPr>
            <w:tcW w:w="1137" w:type="pct"/>
            <w:tcBorders>
              <w:top w:val="dotted" w:sz="4" w:space="0" w:color="auto"/>
              <w:bottom w:val="dotted" w:sz="4" w:space="0" w:color="auto"/>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 xml:space="preserve">$114,871,550 </w:t>
            </w:r>
          </w:p>
        </w:tc>
        <w:tc>
          <w:tcPr>
            <w:tcW w:w="1153" w:type="pct"/>
            <w:tcBorders>
              <w:top w:val="dotted" w:sz="4" w:space="0" w:color="auto"/>
              <w:bottom w:val="dotted" w:sz="4" w:space="0" w:color="auto"/>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13.20826629</w:t>
            </w:r>
          </w:p>
        </w:tc>
        <w:tc>
          <w:tcPr>
            <w:tcW w:w="1094" w:type="pct"/>
            <w:tcBorders>
              <w:top w:val="dotted" w:sz="4" w:space="0" w:color="auto"/>
              <w:bottom w:val="dotted" w:sz="4" w:space="0" w:color="auto"/>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68.80396628</w:t>
            </w:r>
          </w:p>
        </w:tc>
      </w:tr>
      <w:tr w:rsidR="001231F9" w:rsidRPr="00D70357" w:rsidTr="00E76C8B">
        <w:trPr>
          <w:trHeight w:val="315"/>
        </w:trPr>
        <w:tc>
          <w:tcPr>
            <w:cnfStyle w:val="001000000000" w:firstRow="0" w:lastRow="0" w:firstColumn="1" w:lastColumn="0" w:oddVBand="0" w:evenVBand="0" w:oddHBand="0" w:evenHBand="0" w:firstRowFirstColumn="0" w:firstRowLastColumn="0" w:lastRowFirstColumn="0" w:lastRowLastColumn="0"/>
            <w:tcW w:w="1616" w:type="pct"/>
            <w:tcBorders>
              <w:top w:val="dotted" w:sz="4" w:space="0" w:color="auto"/>
              <w:bottom w:val="dotted" w:sz="4" w:space="0" w:color="auto"/>
            </w:tcBorders>
            <w:noWrap/>
            <w:hideMark/>
          </w:tcPr>
          <w:p w:rsidR="001231F9" w:rsidRPr="00D70357" w:rsidRDefault="001231F9" w:rsidP="00E76C8B">
            <w:pPr>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Coal Handling</w:t>
            </w:r>
          </w:p>
        </w:tc>
        <w:tc>
          <w:tcPr>
            <w:tcW w:w="1137" w:type="pct"/>
            <w:tcBorders>
              <w:top w:val="dotted" w:sz="4" w:space="0" w:color="auto"/>
              <w:bottom w:val="dotted" w:sz="4" w:space="0" w:color="auto"/>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 xml:space="preserve">$74,657,240 </w:t>
            </w:r>
          </w:p>
        </w:tc>
        <w:tc>
          <w:tcPr>
            <w:tcW w:w="1153" w:type="pct"/>
            <w:tcBorders>
              <w:top w:val="dotted" w:sz="4" w:space="0" w:color="auto"/>
              <w:bottom w:val="dotted" w:sz="4" w:space="0" w:color="auto"/>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8.584307483</w:t>
            </w:r>
          </w:p>
        </w:tc>
        <w:tc>
          <w:tcPr>
            <w:tcW w:w="1094" w:type="pct"/>
            <w:tcBorders>
              <w:top w:val="dotted" w:sz="4" w:space="0" w:color="auto"/>
              <w:bottom w:val="dotted" w:sz="4" w:space="0" w:color="auto"/>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77.38827376</w:t>
            </w:r>
          </w:p>
        </w:tc>
      </w:tr>
      <w:tr w:rsidR="001231F9" w:rsidRPr="00D70357" w:rsidTr="00E76C8B">
        <w:trPr>
          <w:trHeight w:val="315"/>
        </w:trPr>
        <w:tc>
          <w:tcPr>
            <w:cnfStyle w:val="001000000000" w:firstRow="0" w:lastRow="0" w:firstColumn="1" w:lastColumn="0" w:oddVBand="0" w:evenVBand="0" w:oddHBand="0" w:evenHBand="0" w:firstRowFirstColumn="0" w:firstRowLastColumn="0" w:lastRowFirstColumn="0" w:lastRowLastColumn="0"/>
            <w:tcW w:w="1616" w:type="pct"/>
            <w:tcBorders>
              <w:top w:val="dotted" w:sz="4" w:space="0" w:color="auto"/>
              <w:bottom w:val="dotted" w:sz="4" w:space="0" w:color="auto"/>
            </w:tcBorders>
            <w:noWrap/>
            <w:hideMark/>
          </w:tcPr>
          <w:p w:rsidR="001231F9" w:rsidRPr="00D70357" w:rsidRDefault="001231F9" w:rsidP="00E76C8B">
            <w:pPr>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Gas Cleaning</w:t>
            </w:r>
          </w:p>
        </w:tc>
        <w:tc>
          <w:tcPr>
            <w:tcW w:w="1137" w:type="pct"/>
            <w:tcBorders>
              <w:top w:val="dotted" w:sz="4" w:space="0" w:color="auto"/>
              <w:bottom w:val="dotted" w:sz="4" w:space="0" w:color="auto"/>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 xml:space="preserve">$65,350,840 </w:t>
            </w:r>
          </w:p>
        </w:tc>
        <w:tc>
          <w:tcPr>
            <w:tcW w:w="1153" w:type="pct"/>
            <w:tcBorders>
              <w:top w:val="dotted" w:sz="4" w:space="0" w:color="auto"/>
              <w:bottom w:val="dotted" w:sz="4" w:space="0" w:color="auto"/>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7.514230433</w:t>
            </w:r>
          </w:p>
        </w:tc>
        <w:tc>
          <w:tcPr>
            <w:tcW w:w="1094" w:type="pct"/>
            <w:tcBorders>
              <w:top w:val="dotted" w:sz="4" w:space="0" w:color="auto"/>
              <w:bottom w:val="dotted" w:sz="4" w:space="0" w:color="auto"/>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84.90250419</w:t>
            </w:r>
          </w:p>
        </w:tc>
      </w:tr>
      <w:tr w:rsidR="001231F9" w:rsidRPr="00D70357" w:rsidTr="00E76C8B">
        <w:trPr>
          <w:trHeight w:val="315"/>
        </w:trPr>
        <w:tc>
          <w:tcPr>
            <w:cnfStyle w:val="001000000000" w:firstRow="0" w:lastRow="0" w:firstColumn="1" w:lastColumn="0" w:oddVBand="0" w:evenVBand="0" w:oddHBand="0" w:evenHBand="0" w:firstRowFirstColumn="0" w:firstRowLastColumn="0" w:lastRowFirstColumn="0" w:lastRowLastColumn="0"/>
            <w:tcW w:w="1616" w:type="pct"/>
            <w:tcBorders>
              <w:top w:val="dotted" w:sz="4" w:space="0" w:color="auto"/>
              <w:bottom w:val="dotted" w:sz="4" w:space="0" w:color="auto"/>
            </w:tcBorders>
            <w:noWrap/>
            <w:hideMark/>
          </w:tcPr>
          <w:p w:rsidR="001231F9" w:rsidRPr="00D70357" w:rsidRDefault="001231F9" w:rsidP="00E76C8B">
            <w:pPr>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Water Systems</w:t>
            </w:r>
          </w:p>
        </w:tc>
        <w:tc>
          <w:tcPr>
            <w:tcW w:w="1137" w:type="pct"/>
            <w:tcBorders>
              <w:top w:val="dotted" w:sz="4" w:space="0" w:color="auto"/>
              <w:bottom w:val="dotted" w:sz="4" w:space="0" w:color="auto"/>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 xml:space="preserve">$59,069,820 </w:t>
            </w:r>
          </w:p>
        </w:tc>
        <w:tc>
          <w:tcPr>
            <w:tcW w:w="1153" w:type="pct"/>
            <w:tcBorders>
              <w:top w:val="dotted" w:sz="4" w:space="0" w:color="auto"/>
              <w:bottom w:val="dotted" w:sz="4" w:space="0" w:color="auto"/>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6.79202041</w:t>
            </w:r>
          </w:p>
        </w:tc>
        <w:tc>
          <w:tcPr>
            <w:tcW w:w="1094" w:type="pct"/>
            <w:tcBorders>
              <w:top w:val="dotted" w:sz="4" w:space="0" w:color="auto"/>
              <w:bottom w:val="dotted" w:sz="4" w:space="0" w:color="auto"/>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91.6945246</w:t>
            </w:r>
          </w:p>
        </w:tc>
      </w:tr>
      <w:tr w:rsidR="001231F9" w:rsidRPr="00D70357" w:rsidTr="00E76C8B">
        <w:trPr>
          <w:trHeight w:val="315"/>
        </w:trPr>
        <w:tc>
          <w:tcPr>
            <w:cnfStyle w:val="001000000000" w:firstRow="0" w:lastRow="0" w:firstColumn="1" w:lastColumn="0" w:oddVBand="0" w:evenVBand="0" w:oddHBand="0" w:evenHBand="0" w:firstRowFirstColumn="0" w:firstRowLastColumn="0" w:lastRowFirstColumn="0" w:lastRowLastColumn="0"/>
            <w:tcW w:w="1616" w:type="pct"/>
            <w:tcBorders>
              <w:top w:val="dotted" w:sz="4" w:space="0" w:color="auto"/>
              <w:bottom w:val="dotted" w:sz="4" w:space="0" w:color="auto"/>
            </w:tcBorders>
            <w:noWrap/>
            <w:hideMark/>
          </w:tcPr>
          <w:p w:rsidR="001231F9" w:rsidRPr="00D70357" w:rsidRDefault="001231F9" w:rsidP="00E76C8B">
            <w:pPr>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DME Synthesis</w:t>
            </w:r>
          </w:p>
        </w:tc>
        <w:tc>
          <w:tcPr>
            <w:tcW w:w="1137" w:type="pct"/>
            <w:tcBorders>
              <w:top w:val="dotted" w:sz="4" w:space="0" w:color="auto"/>
              <w:bottom w:val="dotted" w:sz="4" w:space="0" w:color="auto"/>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 xml:space="preserve">$57,194,083 </w:t>
            </w:r>
          </w:p>
        </w:tc>
        <w:tc>
          <w:tcPr>
            <w:tcW w:w="1153" w:type="pct"/>
            <w:tcBorders>
              <w:top w:val="dotted" w:sz="4" w:space="0" w:color="auto"/>
              <w:bottom w:val="dotted" w:sz="4" w:space="0" w:color="auto"/>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6.576342692</w:t>
            </w:r>
          </w:p>
        </w:tc>
        <w:tc>
          <w:tcPr>
            <w:tcW w:w="1094" w:type="pct"/>
            <w:tcBorders>
              <w:top w:val="dotted" w:sz="4" w:space="0" w:color="auto"/>
              <w:bottom w:val="dotted" w:sz="4" w:space="0" w:color="auto"/>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98.2708673</w:t>
            </w:r>
          </w:p>
        </w:tc>
      </w:tr>
      <w:tr w:rsidR="001231F9" w:rsidRPr="00D70357" w:rsidTr="00E76C8B">
        <w:trPr>
          <w:trHeight w:val="315"/>
        </w:trPr>
        <w:tc>
          <w:tcPr>
            <w:cnfStyle w:val="001000000000" w:firstRow="0" w:lastRow="0" w:firstColumn="1" w:lastColumn="0" w:oddVBand="0" w:evenVBand="0" w:oddHBand="0" w:evenHBand="0" w:firstRowFirstColumn="0" w:firstRowLastColumn="0" w:lastRowFirstColumn="0" w:lastRowLastColumn="0"/>
            <w:tcW w:w="1616" w:type="pct"/>
            <w:tcBorders>
              <w:top w:val="dotted" w:sz="4" w:space="0" w:color="auto"/>
              <w:bottom w:val="dotted" w:sz="4" w:space="0" w:color="auto"/>
            </w:tcBorders>
            <w:noWrap/>
            <w:hideMark/>
          </w:tcPr>
          <w:p w:rsidR="001231F9" w:rsidRPr="00D70357" w:rsidRDefault="001231F9" w:rsidP="00E76C8B">
            <w:pPr>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NG Reforming</w:t>
            </w:r>
          </w:p>
        </w:tc>
        <w:tc>
          <w:tcPr>
            <w:tcW w:w="1137" w:type="pct"/>
            <w:tcBorders>
              <w:top w:val="dotted" w:sz="4" w:space="0" w:color="auto"/>
              <w:bottom w:val="dotted" w:sz="4" w:space="0" w:color="auto"/>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 xml:space="preserve">$10,455,100 </w:t>
            </w:r>
          </w:p>
        </w:tc>
        <w:tc>
          <w:tcPr>
            <w:tcW w:w="1153" w:type="pct"/>
            <w:tcBorders>
              <w:top w:val="dotted" w:sz="4" w:space="0" w:color="auto"/>
              <w:bottom w:val="dotted" w:sz="4" w:space="0" w:color="auto"/>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1.202157931</w:t>
            </w:r>
          </w:p>
        </w:tc>
        <w:tc>
          <w:tcPr>
            <w:tcW w:w="1094" w:type="pct"/>
            <w:tcBorders>
              <w:top w:val="dotted" w:sz="4" w:space="0" w:color="auto"/>
              <w:bottom w:val="dotted" w:sz="4" w:space="0" w:color="auto"/>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99.47302523</w:t>
            </w:r>
          </w:p>
        </w:tc>
      </w:tr>
      <w:tr w:rsidR="001231F9" w:rsidRPr="00D70357" w:rsidTr="00E76C8B">
        <w:trPr>
          <w:trHeight w:val="315"/>
        </w:trPr>
        <w:tc>
          <w:tcPr>
            <w:cnfStyle w:val="001000000000" w:firstRow="0" w:lastRow="0" w:firstColumn="1" w:lastColumn="0" w:oddVBand="0" w:evenVBand="0" w:oddHBand="0" w:evenHBand="0" w:firstRowFirstColumn="0" w:firstRowLastColumn="0" w:lastRowFirstColumn="0" w:lastRowLastColumn="0"/>
            <w:tcW w:w="1616" w:type="pct"/>
            <w:tcBorders>
              <w:top w:val="dotted" w:sz="4" w:space="0" w:color="auto"/>
              <w:bottom w:val="dotted" w:sz="4" w:space="0" w:color="auto"/>
            </w:tcBorders>
            <w:noWrap/>
            <w:hideMark/>
          </w:tcPr>
          <w:p w:rsidR="001231F9" w:rsidRPr="00D70357" w:rsidRDefault="001231F9" w:rsidP="00E76C8B">
            <w:pPr>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CO2 Compression</w:t>
            </w:r>
          </w:p>
        </w:tc>
        <w:tc>
          <w:tcPr>
            <w:tcW w:w="1137" w:type="pct"/>
            <w:tcBorders>
              <w:top w:val="dotted" w:sz="4" w:space="0" w:color="auto"/>
              <w:bottom w:val="dotted" w:sz="4" w:space="0" w:color="auto"/>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 xml:space="preserve">$4,487,070 </w:t>
            </w:r>
          </w:p>
        </w:tc>
        <w:tc>
          <w:tcPr>
            <w:tcW w:w="1153" w:type="pct"/>
            <w:tcBorders>
              <w:top w:val="dotted" w:sz="4" w:space="0" w:color="auto"/>
              <w:bottom w:val="dotted" w:sz="4" w:space="0" w:color="auto"/>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0.515936413</w:t>
            </w:r>
          </w:p>
        </w:tc>
        <w:tc>
          <w:tcPr>
            <w:tcW w:w="1094" w:type="pct"/>
            <w:tcBorders>
              <w:top w:val="dotted" w:sz="4" w:space="0" w:color="auto"/>
              <w:bottom w:val="dotted" w:sz="4" w:space="0" w:color="auto"/>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99.98896164</w:t>
            </w:r>
          </w:p>
        </w:tc>
      </w:tr>
      <w:tr w:rsidR="001231F9" w:rsidRPr="00D70357" w:rsidTr="00E76C8B">
        <w:trPr>
          <w:trHeight w:val="315"/>
        </w:trPr>
        <w:tc>
          <w:tcPr>
            <w:cnfStyle w:val="001000000000" w:firstRow="0" w:lastRow="0" w:firstColumn="1" w:lastColumn="0" w:oddVBand="0" w:evenVBand="0" w:oddHBand="0" w:evenHBand="0" w:firstRowFirstColumn="0" w:firstRowLastColumn="0" w:lastRowFirstColumn="0" w:lastRowLastColumn="0"/>
            <w:tcW w:w="1616" w:type="pct"/>
            <w:tcBorders>
              <w:top w:val="dotted" w:sz="4" w:space="0" w:color="auto"/>
              <w:bottom w:val="single" w:sz="8" w:space="0" w:color="000000" w:themeColor="text1"/>
            </w:tcBorders>
            <w:noWrap/>
            <w:hideMark/>
          </w:tcPr>
          <w:p w:rsidR="001231F9" w:rsidRPr="00D70357" w:rsidRDefault="001231F9" w:rsidP="00E76C8B">
            <w:pPr>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Solvents and Catalysts</w:t>
            </w:r>
          </w:p>
        </w:tc>
        <w:tc>
          <w:tcPr>
            <w:tcW w:w="1137" w:type="pct"/>
            <w:tcBorders>
              <w:top w:val="dotted" w:sz="4" w:space="0" w:color="auto"/>
              <w:bottom w:val="single" w:sz="8" w:space="0" w:color="000000" w:themeColor="text1"/>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 xml:space="preserve">$96,000 </w:t>
            </w:r>
          </w:p>
        </w:tc>
        <w:tc>
          <w:tcPr>
            <w:tcW w:w="1153" w:type="pct"/>
            <w:tcBorders>
              <w:top w:val="dotted" w:sz="4" w:space="0" w:color="auto"/>
              <w:bottom w:val="single" w:sz="8" w:space="0" w:color="000000" w:themeColor="text1"/>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0.01103836</w:t>
            </w:r>
          </w:p>
        </w:tc>
        <w:tc>
          <w:tcPr>
            <w:tcW w:w="1094" w:type="pct"/>
            <w:tcBorders>
              <w:top w:val="dotted" w:sz="4" w:space="0" w:color="auto"/>
              <w:bottom w:val="single" w:sz="8" w:space="0" w:color="000000" w:themeColor="text1"/>
            </w:tcBorders>
            <w:noWrap/>
            <w:hideMark/>
          </w:tcPr>
          <w:p w:rsidR="001231F9" w:rsidRPr="00D70357" w:rsidRDefault="001231F9" w:rsidP="00E76C8B">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color w:val="000000"/>
                <w:szCs w:val="24"/>
              </w:rPr>
            </w:pPr>
            <w:r w:rsidRPr="00D70357">
              <w:rPr>
                <w:rFonts w:asciiTheme="minorHAnsi" w:eastAsia="Times New Roman" w:hAnsiTheme="minorHAnsi" w:cs="Times New Roman"/>
                <w:color w:val="000000"/>
                <w:szCs w:val="24"/>
              </w:rPr>
              <w:t>100</w:t>
            </w:r>
          </w:p>
        </w:tc>
      </w:tr>
    </w:tbl>
    <w:p w:rsidR="001231F9" w:rsidRDefault="001231F9" w:rsidP="001231F9"/>
    <w:p w:rsidR="001231F9" w:rsidRDefault="001231F9" w:rsidP="001231F9">
      <w:r w:rsidRPr="008A13BB">
        <w:rPr>
          <w:noProof/>
        </w:rPr>
        <w:drawing>
          <wp:inline distT="0" distB="0" distL="0" distR="0" wp14:anchorId="60AB119F" wp14:editId="1DCFE6AB">
            <wp:extent cx="5943600" cy="3629025"/>
            <wp:effectExtent l="0" t="0" r="19050" b="95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231F9" w:rsidRDefault="001231F9" w:rsidP="001231F9"/>
    <w:p w:rsidR="001231F9" w:rsidRDefault="001231F9" w:rsidP="001231F9"/>
    <w:p w:rsidR="001231F9" w:rsidRPr="00D70357" w:rsidRDefault="001231F9" w:rsidP="001231F9">
      <w:pPr>
        <w:rPr>
          <w:rFonts w:asciiTheme="minorHAnsi" w:hAnsiTheme="minorHAnsi"/>
        </w:rPr>
      </w:pPr>
      <w:r w:rsidRPr="00D70357">
        <w:rPr>
          <w:rFonts w:asciiTheme="minorHAnsi" w:hAnsiTheme="minorHAnsi"/>
        </w:rPr>
        <w:lastRenderedPageBreak/>
        <w:t>Inherent Safety Analysis:</w:t>
      </w:r>
    </w:p>
    <w:p w:rsidR="001231F9" w:rsidRDefault="001231F9" w:rsidP="001231F9">
      <w:r w:rsidRPr="008A13BB">
        <w:rPr>
          <w:noProof/>
        </w:rPr>
        <w:drawing>
          <wp:inline distT="0" distB="0" distL="0" distR="0" wp14:anchorId="524E8183" wp14:editId="28CB5A27">
            <wp:extent cx="5943600" cy="3390900"/>
            <wp:effectExtent l="0" t="0" r="1905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231F9" w:rsidRPr="00D70357" w:rsidRDefault="001231F9" w:rsidP="001231F9">
      <w:pPr>
        <w:rPr>
          <w:rFonts w:asciiTheme="minorHAnsi" w:hAnsiTheme="minorHAnsi"/>
        </w:rPr>
      </w:pPr>
      <w:r w:rsidRPr="00D70357">
        <w:rPr>
          <w:rFonts w:asciiTheme="minorHAnsi" w:hAnsiTheme="minorHAnsi"/>
        </w:rPr>
        <w:t>Environmental Analysis:</w:t>
      </w:r>
    </w:p>
    <w:p w:rsidR="001231F9" w:rsidRPr="00D70357" w:rsidRDefault="001231F9" w:rsidP="001231F9">
      <w:pPr>
        <w:rPr>
          <w:rFonts w:asciiTheme="minorHAnsi" w:hAnsiTheme="minorHAnsi"/>
        </w:rPr>
      </w:pPr>
      <w:r w:rsidRPr="00D70357">
        <w:rPr>
          <w:rFonts w:asciiTheme="minorHAnsi" w:hAnsiTheme="minorHAnsi"/>
          <w:noProof/>
        </w:rPr>
        <w:drawing>
          <wp:inline distT="0" distB="0" distL="0" distR="0" wp14:anchorId="331C10E5" wp14:editId="56C102F9">
            <wp:extent cx="5943600" cy="3848100"/>
            <wp:effectExtent l="0" t="0" r="19050" b="1905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231F9" w:rsidRPr="00D70357" w:rsidRDefault="001231F9" w:rsidP="001231F9">
      <w:pPr>
        <w:rPr>
          <w:rFonts w:asciiTheme="minorHAnsi" w:hAnsiTheme="minorHAnsi"/>
        </w:rPr>
      </w:pPr>
      <w:r w:rsidRPr="00D70357">
        <w:rPr>
          <w:rFonts w:asciiTheme="minorHAnsi" w:hAnsiTheme="minorHAnsi"/>
        </w:rPr>
        <w:lastRenderedPageBreak/>
        <w:t>The fish-bone diagram:</w:t>
      </w:r>
    </w:p>
    <w:p w:rsidR="001231F9" w:rsidRPr="00D70357" w:rsidRDefault="001231F9" w:rsidP="001231F9">
      <w:pPr>
        <w:rPr>
          <w:rFonts w:asciiTheme="minorHAnsi" w:hAnsiTheme="minorHAnsi"/>
        </w:rPr>
      </w:pPr>
      <w:r w:rsidRPr="00D70357">
        <w:rPr>
          <w:rFonts w:asciiTheme="minorHAnsi" w:hAnsiTheme="minorHAnsi"/>
          <w:noProof/>
        </w:rPr>
        <w:drawing>
          <wp:inline distT="0" distB="0" distL="0" distR="0" wp14:anchorId="61242FDB" wp14:editId="444CCA3D">
            <wp:extent cx="5843492" cy="3383280"/>
            <wp:effectExtent l="19050" t="0" r="4858"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l="20673" t="20040" r="6250" b="27054"/>
                    <a:stretch>
                      <a:fillRect/>
                    </a:stretch>
                  </pic:blipFill>
                  <pic:spPr bwMode="auto">
                    <a:xfrm>
                      <a:off x="0" y="0"/>
                      <a:ext cx="5843492" cy="3383280"/>
                    </a:xfrm>
                    <a:prstGeom prst="rect">
                      <a:avLst/>
                    </a:prstGeom>
                    <a:noFill/>
                    <a:ln w="9525">
                      <a:noFill/>
                      <a:miter lim="800000"/>
                      <a:headEnd/>
                      <a:tailEnd/>
                    </a:ln>
                  </pic:spPr>
                </pic:pic>
              </a:graphicData>
            </a:graphic>
          </wp:inline>
        </w:drawing>
      </w:r>
    </w:p>
    <w:p w:rsidR="001231F9" w:rsidRPr="00D70357" w:rsidRDefault="001231F9" w:rsidP="001231F9">
      <w:pPr>
        <w:rPr>
          <w:rFonts w:asciiTheme="minorHAnsi" w:hAnsiTheme="minorHAnsi"/>
        </w:rPr>
      </w:pPr>
      <w:r w:rsidRPr="00D70357">
        <w:rPr>
          <w:rFonts w:asciiTheme="minorHAnsi" w:hAnsiTheme="minorHAnsi"/>
        </w:rPr>
        <w:t>The major causes in each category are:</w:t>
      </w:r>
    </w:p>
    <w:tbl>
      <w:tblPr>
        <w:tblStyle w:val="LightShading"/>
        <w:tblW w:w="9240" w:type="dxa"/>
        <w:tblBorders>
          <w:insideH w:val="dotted" w:sz="4" w:space="0" w:color="auto"/>
        </w:tblBorders>
        <w:tblLook w:val="0680" w:firstRow="0" w:lastRow="0" w:firstColumn="1" w:lastColumn="0" w:noHBand="1" w:noVBand="1"/>
      </w:tblPr>
      <w:tblGrid>
        <w:gridCol w:w="4440"/>
        <w:gridCol w:w="4800"/>
      </w:tblGrid>
      <w:tr w:rsidR="001231F9" w:rsidRPr="00D70357" w:rsidTr="00E76C8B">
        <w:trPr>
          <w:trHeight w:val="1104"/>
        </w:trPr>
        <w:tc>
          <w:tcPr>
            <w:cnfStyle w:val="001000000000" w:firstRow="0" w:lastRow="0" w:firstColumn="1" w:lastColumn="0" w:oddVBand="0" w:evenVBand="0" w:oddHBand="0" w:evenHBand="0" w:firstRowFirstColumn="0" w:firstRowLastColumn="0" w:lastRowFirstColumn="0" w:lastRowLastColumn="0"/>
            <w:tcW w:w="4440" w:type="dxa"/>
            <w:hideMark/>
          </w:tcPr>
          <w:p w:rsidR="001231F9" w:rsidRPr="00D70357" w:rsidRDefault="001231F9" w:rsidP="00E76C8B">
            <w:pPr>
              <w:kinsoku w:val="0"/>
              <w:overflowPunct w:val="0"/>
              <w:textAlignment w:val="center"/>
              <w:rPr>
                <w:rFonts w:asciiTheme="minorHAnsi" w:eastAsia="Times New Roman" w:hAnsiTheme="minorHAnsi" w:cs="Times New Roman"/>
                <w:szCs w:val="24"/>
              </w:rPr>
            </w:pPr>
            <w:r w:rsidRPr="00D70357">
              <w:rPr>
                <w:rFonts w:asciiTheme="minorHAnsi" w:eastAsia="SimSun" w:hAnsiTheme="minorHAnsi" w:cs="Times New Roman"/>
                <w:bCs w:val="0"/>
                <w:color w:val="0D0C0B"/>
                <w:kern w:val="24"/>
                <w:szCs w:val="24"/>
                <w:u w:val="single"/>
              </w:rPr>
              <w:t>Economic:</w:t>
            </w:r>
          </w:p>
          <w:p w:rsidR="001231F9" w:rsidRPr="00D70357" w:rsidRDefault="001231F9" w:rsidP="00E76C8B">
            <w:pPr>
              <w:kinsoku w:val="0"/>
              <w:overflowPunct w:val="0"/>
              <w:textAlignment w:val="center"/>
              <w:rPr>
                <w:rFonts w:asciiTheme="minorHAnsi" w:eastAsia="Times New Roman" w:hAnsiTheme="minorHAnsi" w:cs="Times New Roman"/>
                <w:szCs w:val="24"/>
              </w:rPr>
            </w:pPr>
            <w:r w:rsidRPr="00D70357">
              <w:rPr>
                <w:rFonts w:asciiTheme="minorHAnsi" w:eastAsia="SimSun" w:hAnsiTheme="minorHAnsi" w:cs="Times New Roman"/>
                <w:b w:val="0"/>
                <w:bCs w:val="0"/>
                <w:color w:val="0D0C0B"/>
                <w:kern w:val="24"/>
                <w:szCs w:val="24"/>
              </w:rPr>
              <w:t>Capital Cost</w:t>
            </w:r>
          </w:p>
        </w:tc>
        <w:tc>
          <w:tcPr>
            <w:tcW w:w="4800" w:type="dxa"/>
            <w:hideMark/>
          </w:tcPr>
          <w:p w:rsidR="001231F9" w:rsidRPr="00D70357" w:rsidRDefault="001231F9" w:rsidP="001231F9">
            <w:pPr>
              <w:numPr>
                <w:ilvl w:val="0"/>
                <w:numId w:val="3"/>
              </w:numPr>
              <w:kinsoku w:val="0"/>
              <w:overflowPunct w:val="0"/>
              <w:ind w:left="1267"/>
              <w:contextualSpacing/>
              <w:textAlignment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Cs w:val="24"/>
              </w:rPr>
            </w:pPr>
            <w:r w:rsidRPr="00D70357">
              <w:rPr>
                <w:rFonts w:asciiTheme="minorHAnsi" w:eastAsia="SimSun" w:hAnsiTheme="minorHAnsi" w:cs="Times New Roman"/>
                <w:bCs/>
                <w:color w:val="0D0C0B"/>
                <w:kern w:val="24"/>
                <w:szCs w:val="24"/>
              </w:rPr>
              <w:t>Power Generation</w:t>
            </w:r>
          </w:p>
          <w:p w:rsidR="001231F9" w:rsidRPr="00D70357" w:rsidRDefault="001231F9" w:rsidP="001231F9">
            <w:pPr>
              <w:numPr>
                <w:ilvl w:val="0"/>
                <w:numId w:val="3"/>
              </w:numPr>
              <w:kinsoku w:val="0"/>
              <w:overflowPunct w:val="0"/>
              <w:ind w:left="1267"/>
              <w:contextualSpacing/>
              <w:textAlignment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Cs w:val="24"/>
              </w:rPr>
            </w:pPr>
            <w:r w:rsidRPr="00D70357">
              <w:rPr>
                <w:rFonts w:asciiTheme="minorHAnsi" w:eastAsia="SimSun" w:hAnsiTheme="minorHAnsi" w:cs="Times New Roman"/>
                <w:bCs/>
                <w:color w:val="0D0C0B"/>
                <w:kern w:val="24"/>
                <w:szCs w:val="24"/>
              </w:rPr>
              <w:t>Gasifier</w:t>
            </w:r>
          </w:p>
          <w:p w:rsidR="001231F9" w:rsidRPr="00D70357" w:rsidRDefault="001231F9" w:rsidP="001231F9">
            <w:pPr>
              <w:numPr>
                <w:ilvl w:val="0"/>
                <w:numId w:val="3"/>
              </w:numPr>
              <w:kinsoku w:val="0"/>
              <w:overflowPunct w:val="0"/>
              <w:ind w:left="1267"/>
              <w:contextualSpacing/>
              <w:textAlignment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Cs w:val="24"/>
              </w:rPr>
            </w:pPr>
            <w:r w:rsidRPr="00D70357">
              <w:rPr>
                <w:rFonts w:asciiTheme="minorHAnsi" w:eastAsia="SimSun" w:hAnsiTheme="minorHAnsi" w:cs="Times New Roman"/>
                <w:bCs/>
                <w:color w:val="0D0C0B"/>
                <w:kern w:val="24"/>
                <w:szCs w:val="24"/>
              </w:rPr>
              <w:t>Air Separation</w:t>
            </w:r>
          </w:p>
          <w:p w:rsidR="001231F9" w:rsidRPr="00D70357" w:rsidRDefault="001231F9" w:rsidP="001231F9">
            <w:pPr>
              <w:numPr>
                <w:ilvl w:val="0"/>
                <w:numId w:val="3"/>
              </w:numPr>
              <w:kinsoku w:val="0"/>
              <w:overflowPunct w:val="0"/>
              <w:ind w:left="1267"/>
              <w:contextualSpacing/>
              <w:textAlignment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Cs w:val="24"/>
              </w:rPr>
            </w:pPr>
            <w:r w:rsidRPr="00D70357">
              <w:rPr>
                <w:rFonts w:asciiTheme="minorHAnsi" w:eastAsia="SimSun" w:hAnsiTheme="minorHAnsi" w:cs="Times New Roman"/>
                <w:bCs/>
                <w:color w:val="0D0C0B"/>
                <w:kern w:val="24"/>
                <w:szCs w:val="24"/>
              </w:rPr>
              <w:t>Plant Accessories</w:t>
            </w:r>
          </w:p>
          <w:p w:rsidR="001231F9" w:rsidRPr="00D70357" w:rsidRDefault="001231F9" w:rsidP="001231F9">
            <w:pPr>
              <w:numPr>
                <w:ilvl w:val="0"/>
                <w:numId w:val="3"/>
              </w:numPr>
              <w:kinsoku w:val="0"/>
              <w:overflowPunct w:val="0"/>
              <w:ind w:left="1267"/>
              <w:contextualSpacing/>
              <w:textAlignment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Cs w:val="24"/>
              </w:rPr>
            </w:pPr>
            <w:r w:rsidRPr="00D70357">
              <w:rPr>
                <w:rFonts w:asciiTheme="minorHAnsi" w:eastAsia="SimSun" w:hAnsiTheme="minorHAnsi" w:cs="Times New Roman"/>
                <w:bCs/>
                <w:color w:val="0D0C0B"/>
                <w:kern w:val="24"/>
                <w:szCs w:val="24"/>
              </w:rPr>
              <w:t>Coal Handling</w:t>
            </w:r>
          </w:p>
        </w:tc>
      </w:tr>
      <w:tr w:rsidR="001231F9" w:rsidRPr="00D70357" w:rsidTr="00E76C8B">
        <w:trPr>
          <w:trHeight w:val="1344"/>
        </w:trPr>
        <w:tc>
          <w:tcPr>
            <w:cnfStyle w:val="001000000000" w:firstRow="0" w:lastRow="0" w:firstColumn="1" w:lastColumn="0" w:oddVBand="0" w:evenVBand="0" w:oddHBand="0" w:evenHBand="0" w:firstRowFirstColumn="0" w:firstRowLastColumn="0" w:lastRowFirstColumn="0" w:lastRowLastColumn="0"/>
            <w:tcW w:w="4440" w:type="dxa"/>
            <w:hideMark/>
          </w:tcPr>
          <w:p w:rsidR="001231F9" w:rsidRPr="00D70357" w:rsidRDefault="001231F9" w:rsidP="00E76C8B">
            <w:pPr>
              <w:kinsoku w:val="0"/>
              <w:overflowPunct w:val="0"/>
              <w:textAlignment w:val="center"/>
              <w:rPr>
                <w:rFonts w:asciiTheme="minorHAnsi" w:eastAsia="Times New Roman" w:hAnsiTheme="minorHAnsi" w:cs="Times New Roman"/>
                <w:szCs w:val="24"/>
              </w:rPr>
            </w:pPr>
            <w:r w:rsidRPr="00D70357">
              <w:rPr>
                <w:rFonts w:asciiTheme="minorHAnsi" w:eastAsia="SimSun" w:hAnsiTheme="minorHAnsi" w:cs="Times New Roman"/>
                <w:bCs w:val="0"/>
                <w:color w:val="0D0C0B"/>
                <w:kern w:val="24"/>
                <w:szCs w:val="24"/>
                <w:u w:val="single"/>
              </w:rPr>
              <w:t>Safety:</w:t>
            </w:r>
            <w:r w:rsidRPr="00D70357">
              <w:rPr>
                <w:rFonts w:asciiTheme="minorHAnsi" w:eastAsia="SimSun" w:hAnsiTheme="minorHAnsi" w:cs="Times New Roman"/>
                <w:bCs w:val="0"/>
                <w:color w:val="0D0C0B"/>
                <w:kern w:val="24"/>
                <w:szCs w:val="24"/>
              </w:rPr>
              <w:t xml:space="preserve"> </w:t>
            </w:r>
          </w:p>
          <w:p w:rsidR="001231F9" w:rsidRPr="00D70357" w:rsidRDefault="001231F9" w:rsidP="00E76C8B">
            <w:pPr>
              <w:kinsoku w:val="0"/>
              <w:overflowPunct w:val="0"/>
              <w:textAlignment w:val="center"/>
              <w:rPr>
                <w:rFonts w:asciiTheme="minorHAnsi" w:eastAsia="Times New Roman" w:hAnsiTheme="minorHAnsi" w:cs="Times New Roman"/>
                <w:szCs w:val="24"/>
              </w:rPr>
            </w:pPr>
            <w:r w:rsidRPr="00D70357">
              <w:rPr>
                <w:rFonts w:asciiTheme="minorHAnsi" w:eastAsia="SimSun" w:hAnsiTheme="minorHAnsi" w:cs="Times New Roman"/>
                <w:b w:val="0"/>
                <w:bCs w:val="0"/>
                <w:color w:val="0D0C0B"/>
                <w:kern w:val="24"/>
                <w:szCs w:val="24"/>
              </w:rPr>
              <w:t>Equipment and Chemicals</w:t>
            </w:r>
          </w:p>
        </w:tc>
        <w:tc>
          <w:tcPr>
            <w:tcW w:w="4800" w:type="dxa"/>
            <w:hideMark/>
          </w:tcPr>
          <w:p w:rsidR="001231F9" w:rsidRPr="00D70357" w:rsidRDefault="001231F9" w:rsidP="001231F9">
            <w:pPr>
              <w:numPr>
                <w:ilvl w:val="0"/>
                <w:numId w:val="4"/>
              </w:numPr>
              <w:kinsoku w:val="0"/>
              <w:overflowPunct w:val="0"/>
              <w:ind w:left="1267"/>
              <w:contextualSpacing/>
              <w:textAlignment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Cs w:val="24"/>
              </w:rPr>
            </w:pPr>
            <w:r w:rsidRPr="00D70357">
              <w:rPr>
                <w:rFonts w:asciiTheme="minorHAnsi" w:eastAsia="SimSun" w:hAnsiTheme="minorHAnsi" w:cs="Times New Roman"/>
                <w:bCs/>
                <w:color w:val="0D0C0B"/>
                <w:kern w:val="24"/>
                <w:szCs w:val="24"/>
              </w:rPr>
              <w:t>Heat Exchanger</w:t>
            </w:r>
          </w:p>
          <w:p w:rsidR="001231F9" w:rsidRPr="00D70357" w:rsidRDefault="001231F9" w:rsidP="001231F9">
            <w:pPr>
              <w:numPr>
                <w:ilvl w:val="0"/>
                <w:numId w:val="4"/>
              </w:numPr>
              <w:kinsoku w:val="0"/>
              <w:overflowPunct w:val="0"/>
              <w:ind w:left="1267"/>
              <w:contextualSpacing/>
              <w:textAlignment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Cs w:val="24"/>
              </w:rPr>
            </w:pPr>
            <w:r w:rsidRPr="00D70357">
              <w:rPr>
                <w:rFonts w:asciiTheme="minorHAnsi" w:eastAsia="SimSun" w:hAnsiTheme="minorHAnsi" w:cs="Times New Roman"/>
                <w:bCs/>
                <w:color w:val="0D0C0B"/>
                <w:kern w:val="24"/>
                <w:szCs w:val="24"/>
              </w:rPr>
              <w:t>DME</w:t>
            </w:r>
          </w:p>
          <w:p w:rsidR="001231F9" w:rsidRPr="00D70357" w:rsidRDefault="001231F9" w:rsidP="001231F9">
            <w:pPr>
              <w:numPr>
                <w:ilvl w:val="0"/>
                <w:numId w:val="4"/>
              </w:numPr>
              <w:kinsoku w:val="0"/>
              <w:overflowPunct w:val="0"/>
              <w:ind w:left="1267"/>
              <w:contextualSpacing/>
              <w:textAlignment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Cs w:val="24"/>
              </w:rPr>
            </w:pPr>
            <w:r w:rsidRPr="00D70357">
              <w:rPr>
                <w:rFonts w:asciiTheme="minorHAnsi" w:eastAsia="SimSun" w:hAnsiTheme="minorHAnsi" w:cs="Times New Roman"/>
                <w:bCs/>
                <w:color w:val="0D0C0B"/>
                <w:kern w:val="24"/>
                <w:szCs w:val="24"/>
              </w:rPr>
              <w:t>Compressor/Turbine</w:t>
            </w:r>
          </w:p>
          <w:p w:rsidR="001231F9" w:rsidRPr="00D70357" w:rsidRDefault="001231F9" w:rsidP="001231F9">
            <w:pPr>
              <w:numPr>
                <w:ilvl w:val="0"/>
                <w:numId w:val="4"/>
              </w:numPr>
              <w:kinsoku w:val="0"/>
              <w:overflowPunct w:val="0"/>
              <w:ind w:left="1267"/>
              <w:contextualSpacing/>
              <w:textAlignment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Cs w:val="24"/>
              </w:rPr>
            </w:pPr>
            <w:r w:rsidRPr="00D70357">
              <w:rPr>
                <w:rFonts w:asciiTheme="minorHAnsi" w:eastAsia="SimSun" w:hAnsiTheme="minorHAnsi" w:cs="Times New Roman"/>
                <w:bCs/>
                <w:color w:val="0D0C0B"/>
                <w:kern w:val="24"/>
                <w:szCs w:val="24"/>
              </w:rPr>
              <w:t>Reactor</w:t>
            </w:r>
          </w:p>
          <w:p w:rsidR="001231F9" w:rsidRPr="00D70357" w:rsidRDefault="001231F9" w:rsidP="001231F9">
            <w:pPr>
              <w:numPr>
                <w:ilvl w:val="0"/>
                <w:numId w:val="4"/>
              </w:numPr>
              <w:kinsoku w:val="0"/>
              <w:overflowPunct w:val="0"/>
              <w:ind w:left="1267"/>
              <w:contextualSpacing/>
              <w:textAlignment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Cs w:val="24"/>
              </w:rPr>
            </w:pPr>
            <w:r w:rsidRPr="00D70357">
              <w:rPr>
                <w:rFonts w:asciiTheme="minorHAnsi" w:eastAsia="SimSun" w:hAnsiTheme="minorHAnsi" w:cs="Times New Roman"/>
                <w:bCs/>
                <w:color w:val="0D0C0B"/>
                <w:kern w:val="24"/>
                <w:szCs w:val="24"/>
              </w:rPr>
              <w:t>Separator/ Extractor</w:t>
            </w:r>
          </w:p>
          <w:p w:rsidR="001231F9" w:rsidRPr="00D70357" w:rsidRDefault="001231F9" w:rsidP="001231F9">
            <w:pPr>
              <w:numPr>
                <w:ilvl w:val="0"/>
                <w:numId w:val="4"/>
              </w:numPr>
              <w:kinsoku w:val="0"/>
              <w:overflowPunct w:val="0"/>
              <w:ind w:left="1267"/>
              <w:contextualSpacing/>
              <w:textAlignment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Cs w:val="24"/>
              </w:rPr>
            </w:pPr>
            <w:r w:rsidRPr="00D70357">
              <w:rPr>
                <w:rFonts w:asciiTheme="minorHAnsi" w:eastAsia="SimSun" w:hAnsiTheme="minorHAnsi" w:cs="Times New Roman"/>
                <w:bCs/>
                <w:color w:val="0D0C0B"/>
                <w:kern w:val="24"/>
                <w:szCs w:val="24"/>
              </w:rPr>
              <w:t>Natural Gas</w:t>
            </w:r>
          </w:p>
        </w:tc>
      </w:tr>
      <w:tr w:rsidR="001231F9" w:rsidRPr="00D70357" w:rsidTr="00E76C8B">
        <w:trPr>
          <w:trHeight w:val="887"/>
        </w:trPr>
        <w:tc>
          <w:tcPr>
            <w:cnfStyle w:val="001000000000" w:firstRow="0" w:lastRow="0" w:firstColumn="1" w:lastColumn="0" w:oddVBand="0" w:evenVBand="0" w:oddHBand="0" w:evenHBand="0" w:firstRowFirstColumn="0" w:firstRowLastColumn="0" w:lastRowFirstColumn="0" w:lastRowLastColumn="0"/>
            <w:tcW w:w="4440" w:type="dxa"/>
            <w:hideMark/>
          </w:tcPr>
          <w:p w:rsidR="001231F9" w:rsidRPr="00D70357" w:rsidRDefault="001231F9" w:rsidP="00E76C8B">
            <w:pPr>
              <w:kinsoku w:val="0"/>
              <w:overflowPunct w:val="0"/>
              <w:textAlignment w:val="center"/>
              <w:rPr>
                <w:rFonts w:asciiTheme="minorHAnsi" w:eastAsia="Times New Roman" w:hAnsiTheme="minorHAnsi" w:cs="Times New Roman"/>
                <w:szCs w:val="24"/>
              </w:rPr>
            </w:pPr>
            <w:r w:rsidRPr="00D70357">
              <w:rPr>
                <w:rFonts w:asciiTheme="minorHAnsi" w:eastAsia="SimSun" w:hAnsiTheme="minorHAnsi" w:cs="Times New Roman"/>
                <w:bCs w:val="0"/>
                <w:color w:val="0D0C0B"/>
                <w:kern w:val="24"/>
                <w:szCs w:val="24"/>
                <w:u w:val="single"/>
              </w:rPr>
              <w:t>Environmental:</w:t>
            </w:r>
          </w:p>
          <w:p w:rsidR="001231F9" w:rsidRPr="00D70357" w:rsidRDefault="001231F9" w:rsidP="00E76C8B">
            <w:pPr>
              <w:kinsoku w:val="0"/>
              <w:overflowPunct w:val="0"/>
              <w:textAlignment w:val="center"/>
              <w:rPr>
                <w:rFonts w:asciiTheme="minorHAnsi" w:eastAsia="Times New Roman" w:hAnsiTheme="minorHAnsi" w:cs="Times New Roman"/>
                <w:szCs w:val="24"/>
              </w:rPr>
            </w:pPr>
            <w:r w:rsidRPr="00D70357">
              <w:rPr>
                <w:rFonts w:asciiTheme="minorHAnsi" w:eastAsia="SimSun" w:hAnsiTheme="minorHAnsi" w:cs="Times New Roman"/>
                <w:b w:val="0"/>
                <w:bCs w:val="0"/>
                <w:color w:val="0D0C0B"/>
                <w:kern w:val="24"/>
                <w:szCs w:val="24"/>
              </w:rPr>
              <w:t>Chemicals</w:t>
            </w:r>
          </w:p>
        </w:tc>
        <w:tc>
          <w:tcPr>
            <w:tcW w:w="4800" w:type="dxa"/>
            <w:hideMark/>
          </w:tcPr>
          <w:p w:rsidR="001231F9" w:rsidRPr="00D70357" w:rsidRDefault="001231F9" w:rsidP="001231F9">
            <w:pPr>
              <w:numPr>
                <w:ilvl w:val="0"/>
                <w:numId w:val="5"/>
              </w:numPr>
              <w:kinsoku w:val="0"/>
              <w:overflowPunct w:val="0"/>
              <w:ind w:left="1267"/>
              <w:contextualSpacing/>
              <w:textAlignment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Cs w:val="24"/>
              </w:rPr>
            </w:pPr>
            <w:r w:rsidRPr="00D70357">
              <w:rPr>
                <w:rFonts w:asciiTheme="minorHAnsi" w:eastAsia="SimSun" w:hAnsiTheme="minorHAnsi" w:cs="Times New Roman"/>
                <w:bCs/>
                <w:color w:val="0D0C0B"/>
                <w:kern w:val="24"/>
                <w:szCs w:val="24"/>
              </w:rPr>
              <w:t>Carbon</w:t>
            </w:r>
          </w:p>
          <w:p w:rsidR="001231F9" w:rsidRPr="00D70357" w:rsidRDefault="001231F9" w:rsidP="001231F9">
            <w:pPr>
              <w:numPr>
                <w:ilvl w:val="0"/>
                <w:numId w:val="5"/>
              </w:numPr>
              <w:kinsoku w:val="0"/>
              <w:overflowPunct w:val="0"/>
              <w:ind w:left="1267"/>
              <w:contextualSpacing/>
              <w:textAlignment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Cs w:val="24"/>
              </w:rPr>
            </w:pPr>
            <w:r w:rsidRPr="00D70357">
              <w:rPr>
                <w:rFonts w:asciiTheme="minorHAnsi" w:eastAsia="SimSun" w:hAnsiTheme="minorHAnsi" w:cs="Times New Roman"/>
                <w:bCs/>
                <w:color w:val="0D0C0B"/>
                <w:kern w:val="24"/>
                <w:szCs w:val="24"/>
              </w:rPr>
              <w:t>H</w:t>
            </w:r>
            <w:r w:rsidRPr="00D70357">
              <w:rPr>
                <w:rFonts w:asciiTheme="minorHAnsi" w:eastAsia="SimSun" w:hAnsiTheme="minorHAnsi" w:cs="Times New Roman"/>
                <w:bCs/>
                <w:color w:val="0D0C0B"/>
                <w:kern w:val="24"/>
                <w:szCs w:val="24"/>
                <w:vertAlign w:val="subscript"/>
              </w:rPr>
              <w:t>2</w:t>
            </w:r>
            <w:r w:rsidRPr="00D70357">
              <w:rPr>
                <w:rFonts w:asciiTheme="minorHAnsi" w:eastAsia="SimSun" w:hAnsiTheme="minorHAnsi" w:cs="Times New Roman"/>
                <w:bCs/>
                <w:color w:val="0D0C0B"/>
                <w:kern w:val="24"/>
                <w:szCs w:val="24"/>
              </w:rPr>
              <w:t>S</w:t>
            </w:r>
          </w:p>
          <w:p w:rsidR="001231F9" w:rsidRPr="00D70357" w:rsidRDefault="001231F9" w:rsidP="001231F9">
            <w:pPr>
              <w:numPr>
                <w:ilvl w:val="0"/>
                <w:numId w:val="5"/>
              </w:numPr>
              <w:kinsoku w:val="0"/>
              <w:overflowPunct w:val="0"/>
              <w:ind w:left="1267"/>
              <w:contextualSpacing/>
              <w:textAlignment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Cs w:val="24"/>
              </w:rPr>
            </w:pPr>
            <w:r w:rsidRPr="00D70357">
              <w:rPr>
                <w:rFonts w:asciiTheme="minorHAnsi" w:eastAsia="SimSun" w:hAnsiTheme="minorHAnsi" w:cs="Times New Roman"/>
                <w:bCs/>
                <w:color w:val="0D0C0B"/>
                <w:kern w:val="24"/>
                <w:szCs w:val="24"/>
              </w:rPr>
              <w:t>Sulfur</w:t>
            </w:r>
          </w:p>
          <w:p w:rsidR="001231F9" w:rsidRPr="00D70357" w:rsidRDefault="001231F9" w:rsidP="001231F9">
            <w:pPr>
              <w:numPr>
                <w:ilvl w:val="0"/>
                <w:numId w:val="5"/>
              </w:numPr>
              <w:kinsoku w:val="0"/>
              <w:overflowPunct w:val="0"/>
              <w:ind w:left="1267"/>
              <w:contextualSpacing/>
              <w:textAlignment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imes New Roman"/>
                <w:szCs w:val="24"/>
              </w:rPr>
            </w:pPr>
            <w:r w:rsidRPr="00D70357">
              <w:rPr>
                <w:rFonts w:asciiTheme="minorHAnsi" w:eastAsia="SimSun" w:hAnsiTheme="minorHAnsi" w:cs="Times New Roman"/>
                <w:bCs/>
                <w:color w:val="0D0C0B"/>
                <w:kern w:val="24"/>
                <w:szCs w:val="24"/>
              </w:rPr>
              <w:t>Ammonia</w:t>
            </w:r>
          </w:p>
        </w:tc>
      </w:tr>
    </w:tbl>
    <w:p w:rsidR="001231F9" w:rsidRPr="00D70357" w:rsidRDefault="001231F9" w:rsidP="001231F9">
      <w:pPr>
        <w:rPr>
          <w:rFonts w:asciiTheme="minorHAnsi" w:hAnsiTheme="minorHAnsi"/>
        </w:rPr>
      </w:pPr>
    </w:p>
    <w:p w:rsidR="001231F9" w:rsidRPr="00D70357" w:rsidRDefault="001231F9" w:rsidP="001231F9">
      <w:pPr>
        <w:rPr>
          <w:rFonts w:asciiTheme="minorHAnsi" w:hAnsiTheme="minorHAnsi"/>
        </w:rPr>
      </w:pPr>
      <w:r w:rsidRPr="00D70357">
        <w:rPr>
          <w:rFonts w:asciiTheme="minorHAnsi" w:hAnsiTheme="minorHAnsi"/>
        </w:rPr>
        <w:t xml:space="preserve">Coal is cheaper on a per </w:t>
      </w:r>
      <w:proofErr w:type="spellStart"/>
      <w:r w:rsidRPr="00D70357">
        <w:rPr>
          <w:rFonts w:asciiTheme="minorHAnsi" w:hAnsiTheme="minorHAnsi"/>
        </w:rPr>
        <w:t>MMBtu</w:t>
      </w:r>
      <w:proofErr w:type="spellEnd"/>
      <w:r w:rsidRPr="00D70357">
        <w:rPr>
          <w:rFonts w:asciiTheme="minorHAnsi" w:hAnsiTheme="minorHAnsi"/>
        </w:rPr>
        <w:t xml:space="preserve"> basis. Currently, the price of coal is $2.28 per </w:t>
      </w:r>
      <w:proofErr w:type="spellStart"/>
      <w:r w:rsidRPr="00D70357">
        <w:rPr>
          <w:rFonts w:asciiTheme="minorHAnsi" w:hAnsiTheme="minorHAnsi"/>
        </w:rPr>
        <w:t>MMBtu</w:t>
      </w:r>
      <w:proofErr w:type="spellEnd"/>
      <w:r w:rsidRPr="00D70357">
        <w:rPr>
          <w:rFonts w:asciiTheme="minorHAnsi" w:hAnsiTheme="minorHAnsi"/>
        </w:rPr>
        <w:t xml:space="preserve">, compared to $3.5 per </w:t>
      </w:r>
      <w:proofErr w:type="spellStart"/>
      <w:r w:rsidRPr="00D70357">
        <w:rPr>
          <w:rFonts w:asciiTheme="minorHAnsi" w:hAnsiTheme="minorHAnsi"/>
        </w:rPr>
        <w:t>MMBtu</w:t>
      </w:r>
      <w:proofErr w:type="spellEnd"/>
      <w:r w:rsidRPr="00D70357">
        <w:rPr>
          <w:rFonts w:asciiTheme="minorHAnsi" w:hAnsiTheme="minorHAnsi"/>
        </w:rPr>
        <w:t xml:space="preserve"> for natural gas. Natural gas is cleaner than coal. Natural gas reforming is the cleaner process, since most of the carbon release occurs in coal gasification. </w:t>
      </w:r>
    </w:p>
    <w:p w:rsidR="001231F9" w:rsidRPr="008A13BB" w:rsidRDefault="001231F9" w:rsidP="001231F9">
      <w:pPr>
        <w:spacing w:after="0"/>
        <w:rPr>
          <w:b/>
          <w:u w:val="single"/>
        </w:rPr>
      </w:pPr>
      <w:bookmarkStart w:id="0" w:name="_GoBack"/>
      <w:bookmarkEnd w:id="0"/>
      <w:r>
        <w:rPr>
          <w:rFonts w:asciiTheme="minorHAnsi" w:hAnsiTheme="minorHAnsi"/>
          <w:b/>
          <w:sz w:val="28"/>
        </w:rPr>
        <w:lastRenderedPageBreak/>
        <w:t>SRCA Module - Case Study</w:t>
      </w:r>
      <w:r w:rsidRPr="00361E07">
        <w:rPr>
          <w:rFonts w:asciiTheme="minorHAnsi" w:hAnsiTheme="minorHAnsi"/>
          <w:b/>
          <w:sz w:val="28"/>
        </w:rPr>
        <w:t xml:space="preserve"> </w:t>
      </w:r>
      <w:r>
        <w:rPr>
          <w:rFonts w:asciiTheme="minorHAnsi" w:hAnsiTheme="minorHAnsi"/>
          <w:b/>
          <w:sz w:val="28"/>
        </w:rPr>
        <w:t>3, Solution</w:t>
      </w:r>
    </w:p>
    <w:p w:rsidR="001231F9" w:rsidRPr="00860A3D" w:rsidRDefault="001231F9" w:rsidP="001231F9">
      <w:pPr>
        <w:pStyle w:val="NormalWeb"/>
        <w:tabs>
          <w:tab w:val="left" w:pos="0"/>
        </w:tabs>
        <w:spacing w:before="96" w:beforeAutospacing="0" w:after="120" w:afterAutospacing="0"/>
        <w:rPr>
          <w:rFonts w:asciiTheme="minorHAnsi" w:hAnsiTheme="minorHAnsi"/>
          <w:b/>
        </w:rPr>
      </w:pPr>
      <w:r w:rsidRPr="00860A3D">
        <w:rPr>
          <w:rFonts w:asciiTheme="minorHAnsi" w:hAnsiTheme="minorHAnsi"/>
          <w:b/>
        </w:rPr>
        <w:t>(</w:t>
      </w:r>
      <w:proofErr w:type="gramStart"/>
      <w:r w:rsidRPr="00860A3D">
        <w:rPr>
          <w:rFonts w:asciiTheme="minorHAnsi" w:hAnsiTheme="minorHAnsi"/>
          <w:b/>
        </w:rPr>
        <w:t>a</w:t>
      </w:r>
      <w:proofErr w:type="gramEnd"/>
      <w:r w:rsidRPr="00860A3D">
        <w:rPr>
          <w:rFonts w:asciiTheme="minorHAnsi" w:hAnsiTheme="minorHAnsi"/>
          <w:b/>
        </w:rPr>
        <w:t>): Inherent Safety Analysis</w:t>
      </w:r>
    </w:p>
    <w:p w:rsidR="001231F9" w:rsidRPr="00860A3D" w:rsidRDefault="001231F9" w:rsidP="001231F9">
      <w:pPr>
        <w:pStyle w:val="NormalWeb"/>
        <w:tabs>
          <w:tab w:val="left" w:pos="0"/>
        </w:tabs>
        <w:spacing w:before="96" w:beforeAutospacing="0" w:after="120" w:afterAutospacing="0"/>
        <w:rPr>
          <w:rFonts w:asciiTheme="minorHAnsi" w:hAnsiTheme="minorHAnsi"/>
          <w:b/>
        </w:rPr>
      </w:pPr>
      <w:r w:rsidRPr="00860A3D">
        <w:rPr>
          <w:rFonts w:asciiTheme="minorHAnsi" w:hAnsiTheme="minorHAnsi"/>
        </w:rPr>
        <w:t>1.</w:t>
      </w:r>
      <w:r w:rsidRPr="00860A3D">
        <w:rPr>
          <w:rFonts w:asciiTheme="minorHAnsi" w:hAnsiTheme="minorHAnsi"/>
          <w:b/>
        </w:rPr>
        <w:t xml:space="preserve"> </w:t>
      </w:r>
      <w:r w:rsidRPr="00860A3D">
        <w:rPr>
          <w:rFonts w:asciiTheme="minorHAnsi" w:hAnsiTheme="minorHAnsi"/>
        </w:rPr>
        <w:t>Inherent Safety Analysis for Natural Gas Liquefaction</w:t>
      </w:r>
    </w:p>
    <w:tbl>
      <w:tblPr>
        <w:tblStyle w:val="LightList"/>
        <w:tblW w:w="9812" w:type="dxa"/>
        <w:tblBorders>
          <w:left w:val="none" w:sz="0" w:space="0" w:color="auto"/>
          <w:right w:val="none" w:sz="0" w:space="0" w:color="auto"/>
          <w:insideH w:val="dotted" w:sz="4" w:space="0" w:color="auto"/>
          <w:insideV w:val="single" w:sz="8" w:space="0" w:color="000000" w:themeColor="text1"/>
        </w:tblBorders>
        <w:tblLook w:val="00A0" w:firstRow="1" w:lastRow="0" w:firstColumn="1" w:lastColumn="0" w:noHBand="0" w:noVBand="0"/>
      </w:tblPr>
      <w:tblGrid>
        <w:gridCol w:w="2496"/>
        <w:gridCol w:w="1516"/>
        <w:gridCol w:w="1591"/>
        <w:gridCol w:w="1293"/>
        <w:gridCol w:w="1602"/>
        <w:gridCol w:w="1358"/>
      </w:tblGrid>
      <w:tr w:rsidR="001231F9" w:rsidRPr="00860A3D" w:rsidTr="00E76C8B">
        <w:trPr>
          <w:cnfStyle w:val="100000000000" w:firstRow="1" w:lastRow="0" w:firstColumn="0" w:lastColumn="0" w:oddVBand="0" w:evenVBand="0" w:oddHBand="0"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12" w:type="dxa"/>
            <w:gridSpan w:val="6"/>
            <w:tcBorders>
              <w:bottom w:val="dotted" w:sz="4" w:space="0" w:color="auto"/>
            </w:tcBorders>
            <w:noWrap/>
          </w:tcPr>
          <w:p w:rsidR="001231F9" w:rsidRPr="00860A3D" w:rsidRDefault="001231F9" w:rsidP="00E76C8B">
            <w:pPr>
              <w:rPr>
                <w:rFonts w:asciiTheme="minorHAnsi" w:eastAsia="Times New Roman" w:hAnsiTheme="minorHAnsi"/>
                <w:b w:val="0"/>
                <w:bCs w:val="0"/>
                <w:szCs w:val="24"/>
              </w:rPr>
            </w:pPr>
            <w:r w:rsidRPr="00860A3D">
              <w:rPr>
                <w:rFonts w:asciiTheme="minorHAnsi" w:eastAsia="Times New Roman" w:hAnsiTheme="minorHAnsi"/>
                <w:szCs w:val="24"/>
              </w:rPr>
              <w:t>Chemical Inherent Index, I</w:t>
            </w:r>
            <w:r w:rsidRPr="00860A3D">
              <w:rPr>
                <w:rFonts w:asciiTheme="minorHAnsi" w:eastAsia="Times New Roman" w:hAnsiTheme="minorHAnsi"/>
                <w:szCs w:val="24"/>
                <w:vertAlign w:val="subscript"/>
              </w:rPr>
              <w:t>CI</w:t>
            </w:r>
          </w:p>
        </w:tc>
      </w:tr>
      <w:tr w:rsidR="001231F9" w:rsidRPr="00860A3D" w:rsidTr="00E76C8B">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496" w:type="dxa"/>
            <w:vMerge w:val="restart"/>
            <w:tcBorders>
              <w:top w:val="dotted" w:sz="4" w:space="0" w:color="auto"/>
              <w:left w:val="none" w:sz="0" w:space="0" w:color="auto"/>
              <w:bottom w:val="dotted" w:sz="4" w:space="0" w:color="auto"/>
              <w:right w:val="nil"/>
            </w:tcBorders>
            <w:noWrap/>
          </w:tcPr>
          <w:p w:rsidR="001231F9" w:rsidRPr="00860A3D" w:rsidRDefault="001231F9" w:rsidP="00E76C8B">
            <w:pPr>
              <w:jc w:val="center"/>
              <w:rPr>
                <w:rFonts w:asciiTheme="minorHAnsi" w:eastAsia="Times New Roman" w:hAnsiTheme="minorHAnsi"/>
                <w:b w:val="0"/>
                <w:bCs w:val="0"/>
                <w:szCs w:val="24"/>
              </w:rPr>
            </w:pPr>
            <w:r w:rsidRPr="00860A3D">
              <w:rPr>
                <w:rFonts w:asciiTheme="minorHAnsi" w:eastAsia="Times New Roman" w:hAnsiTheme="minorHAnsi"/>
                <w:szCs w:val="24"/>
              </w:rPr>
              <w:t>Chemical</w:t>
            </w:r>
          </w:p>
        </w:tc>
        <w:tc>
          <w:tcPr>
            <w:cnfStyle w:val="000010000000" w:firstRow="0" w:lastRow="0" w:firstColumn="0" w:lastColumn="0" w:oddVBand="1" w:evenVBand="0" w:oddHBand="0" w:evenHBand="0" w:firstRowFirstColumn="0" w:firstRowLastColumn="0" w:lastRowFirstColumn="0" w:lastRowLastColumn="0"/>
            <w:tcW w:w="5958" w:type="dxa"/>
            <w:gridSpan w:val="4"/>
            <w:tcBorders>
              <w:top w:val="dotted" w:sz="4" w:space="0" w:color="auto"/>
              <w:left w:val="nil"/>
              <w:bottom w:val="dotted" w:sz="4" w:space="0" w:color="auto"/>
              <w:right w:val="nil"/>
            </w:tcBorders>
            <w:noWrap/>
          </w:tcPr>
          <w:p w:rsidR="001231F9" w:rsidRPr="00860A3D" w:rsidRDefault="001231F9" w:rsidP="00E76C8B">
            <w:pPr>
              <w:jc w:val="center"/>
              <w:rPr>
                <w:rFonts w:asciiTheme="minorHAnsi" w:eastAsia="Times New Roman" w:hAnsiTheme="minorHAnsi"/>
                <w:b/>
                <w:bCs/>
                <w:szCs w:val="24"/>
              </w:rPr>
            </w:pPr>
            <w:r w:rsidRPr="00860A3D">
              <w:rPr>
                <w:rFonts w:asciiTheme="minorHAnsi" w:eastAsia="Times New Roman" w:hAnsiTheme="minorHAnsi"/>
                <w:b/>
                <w:bCs/>
                <w:szCs w:val="24"/>
              </w:rPr>
              <w:t>Index</w:t>
            </w:r>
          </w:p>
        </w:tc>
        <w:tc>
          <w:tcPr>
            <w:tcW w:w="1358" w:type="dxa"/>
            <w:vMerge w:val="restart"/>
            <w:tcBorders>
              <w:top w:val="dotted" w:sz="4" w:space="0" w:color="auto"/>
              <w:left w:val="nil"/>
              <w:bottom w:val="dotted" w:sz="4" w:space="0" w:color="auto"/>
              <w:right w:val="none" w:sz="0" w:space="0" w:color="auto"/>
            </w:tcBorders>
          </w:tcPr>
          <w:p w:rsidR="001231F9" w:rsidRPr="00860A3D" w:rsidRDefault="001231F9" w:rsidP="00E76C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szCs w:val="24"/>
                <w:lang w:eastAsia="zh-CN"/>
              </w:rPr>
            </w:pPr>
            <w:r w:rsidRPr="00860A3D">
              <w:rPr>
                <w:rFonts w:asciiTheme="minorHAnsi" w:eastAsia="Times New Roman" w:hAnsiTheme="minorHAnsi"/>
                <w:b/>
                <w:bCs/>
                <w:szCs w:val="24"/>
              </w:rPr>
              <w:t>Chemical Inherent Index</w:t>
            </w:r>
          </w:p>
          <w:p w:rsidR="001231F9" w:rsidRPr="00860A3D" w:rsidRDefault="001231F9"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b/>
                <w:bCs/>
                <w:szCs w:val="24"/>
              </w:rPr>
            </w:pPr>
            <w:r w:rsidRPr="00860A3D">
              <w:rPr>
                <w:rFonts w:asciiTheme="minorHAnsi" w:eastAsia="Times New Roman" w:hAnsiTheme="minorHAnsi"/>
                <w:b/>
                <w:bCs/>
                <w:szCs w:val="24"/>
              </w:rPr>
              <w:t xml:space="preserve"> I</w:t>
            </w:r>
            <w:r w:rsidRPr="00860A3D">
              <w:rPr>
                <w:rFonts w:asciiTheme="minorHAnsi" w:eastAsia="Times New Roman" w:hAnsiTheme="minorHAnsi"/>
                <w:b/>
                <w:bCs/>
                <w:szCs w:val="24"/>
                <w:vertAlign w:val="subscript"/>
              </w:rPr>
              <w:t>CI</w:t>
            </w:r>
          </w:p>
        </w:tc>
      </w:tr>
      <w:tr w:rsidR="001231F9" w:rsidRPr="00860A3D" w:rsidTr="00E76C8B">
        <w:trPr>
          <w:trHeight w:val="253"/>
        </w:trPr>
        <w:tc>
          <w:tcPr>
            <w:cnfStyle w:val="001000000000" w:firstRow="0" w:lastRow="0" w:firstColumn="1" w:lastColumn="0" w:oddVBand="0" w:evenVBand="0" w:oddHBand="0" w:evenHBand="0" w:firstRowFirstColumn="0" w:firstRowLastColumn="0" w:lastRowFirstColumn="0" w:lastRowLastColumn="0"/>
            <w:tcW w:w="2496" w:type="dxa"/>
            <w:vMerge/>
            <w:tcBorders>
              <w:top w:val="dotted" w:sz="4" w:space="0" w:color="auto"/>
              <w:bottom w:val="dotted" w:sz="4" w:space="0" w:color="auto"/>
              <w:right w:val="nil"/>
            </w:tcBorders>
          </w:tcPr>
          <w:p w:rsidR="001231F9" w:rsidRPr="00860A3D" w:rsidRDefault="001231F9" w:rsidP="00E76C8B">
            <w:pPr>
              <w:rPr>
                <w:rFonts w:asciiTheme="minorHAnsi" w:eastAsia="Times New Roman" w:hAnsiTheme="minorHAnsi"/>
                <w:b w:val="0"/>
                <w:bCs w:val="0"/>
                <w:szCs w:val="24"/>
              </w:rPr>
            </w:pPr>
          </w:p>
        </w:tc>
        <w:tc>
          <w:tcPr>
            <w:cnfStyle w:val="000010000000" w:firstRow="0" w:lastRow="0" w:firstColumn="0" w:lastColumn="0" w:oddVBand="1" w:evenVBand="0" w:oddHBand="0" w:evenHBand="0" w:firstRowFirstColumn="0" w:firstRowLastColumn="0" w:lastRowFirstColumn="0" w:lastRowLastColumn="0"/>
            <w:tcW w:w="1502" w:type="dxa"/>
            <w:tcBorders>
              <w:top w:val="dotted" w:sz="4" w:space="0" w:color="auto"/>
              <w:left w:val="nil"/>
              <w:bottom w:val="dotted" w:sz="4" w:space="0" w:color="auto"/>
              <w:right w:val="nil"/>
            </w:tcBorders>
            <w:noWrap/>
          </w:tcPr>
          <w:p w:rsidR="001231F9" w:rsidRPr="00860A3D" w:rsidRDefault="001231F9" w:rsidP="00E76C8B">
            <w:pPr>
              <w:jc w:val="center"/>
              <w:rPr>
                <w:rFonts w:asciiTheme="minorHAnsi" w:eastAsia="Times New Roman" w:hAnsiTheme="minorHAnsi"/>
                <w:b/>
                <w:bCs/>
                <w:szCs w:val="24"/>
              </w:rPr>
            </w:pPr>
            <w:r w:rsidRPr="00860A3D">
              <w:rPr>
                <w:rFonts w:asciiTheme="minorHAnsi" w:eastAsia="Times New Roman" w:hAnsiTheme="minorHAnsi"/>
                <w:b/>
                <w:bCs/>
                <w:szCs w:val="24"/>
              </w:rPr>
              <w:t>Flammability I</w:t>
            </w:r>
            <w:r w:rsidRPr="00860A3D">
              <w:rPr>
                <w:rFonts w:asciiTheme="minorHAnsi" w:eastAsia="Times New Roman" w:hAnsiTheme="minorHAnsi"/>
                <w:b/>
                <w:bCs/>
                <w:szCs w:val="24"/>
                <w:vertAlign w:val="subscript"/>
              </w:rPr>
              <w:t>FL</w:t>
            </w:r>
          </w:p>
        </w:tc>
        <w:tc>
          <w:tcPr>
            <w:tcW w:w="1576" w:type="dxa"/>
            <w:tcBorders>
              <w:top w:val="dotted" w:sz="4" w:space="0" w:color="auto"/>
              <w:left w:val="nil"/>
              <w:bottom w:val="dotted" w:sz="4" w:space="0" w:color="auto"/>
              <w:right w:val="nil"/>
            </w:tcBorders>
            <w:noWrap/>
          </w:tcPr>
          <w:p w:rsidR="001231F9" w:rsidRPr="00860A3D" w:rsidRDefault="001231F9"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b/>
                <w:bCs/>
                <w:szCs w:val="24"/>
              </w:rPr>
            </w:pPr>
            <w:r w:rsidRPr="00860A3D">
              <w:rPr>
                <w:rFonts w:asciiTheme="minorHAnsi" w:eastAsia="Times New Roman" w:hAnsiTheme="minorHAnsi"/>
                <w:b/>
                <w:bCs/>
                <w:szCs w:val="24"/>
              </w:rPr>
              <w:t>Explosiveness I</w:t>
            </w:r>
            <w:r w:rsidRPr="00860A3D">
              <w:rPr>
                <w:rFonts w:asciiTheme="minorHAnsi" w:eastAsia="Times New Roman" w:hAnsiTheme="minorHAnsi"/>
                <w:b/>
                <w:bCs/>
                <w:szCs w:val="24"/>
                <w:vertAlign w:val="subscript"/>
              </w:rPr>
              <w:t>EX</w:t>
            </w:r>
          </w:p>
        </w:tc>
        <w:tc>
          <w:tcPr>
            <w:cnfStyle w:val="000010000000" w:firstRow="0" w:lastRow="0" w:firstColumn="0" w:lastColumn="0" w:oddVBand="1" w:evenVBand="0" w:oddHBand="0" w:evenHBand="0" w:firstRowFirstColumn="0" w:firstRowLastColumn="0" w:lastRowFirstColumn="0" w:lastRowLastColumn="0"/>
            <w:tcW w:w="1293" w:type="dxa"/>
            <w:tcBorders>
              <w:top w:val="dotted" w:sz="4" w:space="0" w:color="auto"/>
              <w:left w:val="nil"/>
              <w:bottom w:val="dotted" w:sz="4" w:space="0" w:color="auto"/>
              <w:right w:val="nil"/>
            </w:tcBorders>
            <w:noWrap/>
          </w:tcPr>
          <w:p w:rsidR="001231F9" w:rsidRPr="00860A3D" w:rsidRDefault="001231F9" w:rsidP="00E76C8B">
            <w:pPr>
              <w:jc w:val="center"/>
              <w:rPr>
                <w:rFonts w:asciiTheme="minorHAnsi" w:eastAsia="Times New Roman" w:hAnsiTheme="minorHAnsi"/>
                <w:b/>
                <w:bCs/>
                <w:szCs w:val="24"/>
              </w:rPr>
            </w:pPr>
            <w:r w:rsidRPr="00860A3D">
              <w:rPr>
                <w:rFonts w:asciiTheme="minorHAnsi" w:eastAsia="Times New Roman" w:hAnsiTheme="minorHAnsi"/>
                <w:b/>
                <w:bCs/>
                <w:szCs w:val="24"/>
              </w:rPr>
              <w:t>Toxic Limit I</w:t>
            </w:r>
            <w:r w:rsidRPr="00860A3D">
              <w:rPr>
                <w:rFonts w:asciiTheme="minorHAnsi" w:eastAsia="Times New Roman" w:hAnsiTheme="minorHAnsi"/>
                <w:b/>
                <w:bCs/>
                <w:szCs w:val="24"/>
                <w:vertAlign w:val="subscript"/>
              </w:rPr>
              <w:t>TOX</w:t>
            </w:r>
          </w:p>
        </w:tc>
        <w:tc>
          <w:tcPr>
            <w:tcW w:w="1587" w:type="dxa"/>
            <w:tcBorders>
              <w:top w:val="dotted" w:sz="4" w:space="0" w:color="auto"/>
              <w:left w:val="nil"/>
              <w:bottom w:val="dotted" w:sz="4" w:space="0" w:color="auto"/>
              <w:right w:val="nil"/>
            </w:tcBorders>
            <w:noWrap/>
          </w:tcPr>
          <w:p w:rsidR="001231F9" w:rsidRPr="00860A3D" w:rsidRDefault="001231F9"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b/>
                <w:bCs/>
                <w:szCs w:val="24"/>
              </w:rPr>
            </w:pPr>
            <w:r w:rsidRPr="00860A3D">
              <w:rPr>
                <w:rFonts w:asciiTheme="minorHAnsi" w:eastAsia="Times New Roman" w:hAnsiTheme="minorHAnsi"/>
                <w:b/>
                <w:bCs/>
                <w:szCs w:val="24"/>
              </w:rPr>
              <w:t>Corrosiveness I</w:t>
            </w:r>
            <w:r w:rsidRPr="00860A3D">
              <w:rPr>
                <w:rFonts w:asciiTheme="minorHAnsi" w:eastAsia="Times New Roman" w:hAnsiTheme="minorHAnsi"/>
                <w:b/>
                <w:bCs/>
                <w:szCs w:val="24"/>
                <w:vertAlign w:val="subscript"/>
              </w:rPr>
              <w:t>COR</w:t>
            </w:r>
          </w:p>
        </w:tc>
        <w:tc>
          <w:tcPr>
            <w:cnfStyle w:val="000010000000" w:firstRow="0" w:lastRow="0" w:firstColumn="0" w:lastColumn="0" w:oddVBand="1" w:evenVBand="0" w:oddHBand="0" w:evenHBand="0" w:firstRowFirstColumn="0" w:firstRowLastColumn="0" w:lastRowFirstColumn="0" w:lastRowLastColumn="0"/>
            <w:tcW w:w="1358" w:type="dxa"/>
            <w:vMerge/>
            <w:tcBorders>
              <w:top w:val="dotted" w:sz="4" w:space="0" w:color="auto"/>
              <w:left w:val="nil"/>
              <w:bottom w:val="dotted" w:sz="4" w:space="0" w:color="auto"/>
              <w:right w:val="none" w:sz="0" w:space="0" w:color="auto"/>
            </w:tcBorders>
          </w:tcPr>
          <w:p w:rsidR="001231F9" w:rsidRPr="00860A3D" w:rsidRDefault="001231F9" w:rsidP="00E76C8B">
            <w:pPr>
              <w:jc w:val="center"/>
              <w:rPr>
                <w:rFonts w:asciiTheme="minorHAnsi" w:eastAsia="Times New Roman" w:hAnsiTheme="minorHAnsi"/>
                <w:b/>
                <w:bCs/>
                <w:szCs w:val="24"/>
              </w:rPr>
            </w:pPr>
          </w:p>
        </w:tc>
      </w:tr>
      <w:tr w:rsidR="001231F9" w:rsidRPr="00860A3D" w:rsidTr="00E76C8B">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496" w:type="dxa"/>
            <w:tcBorders>
              <w:top w:val="dotted" w:sz="4" w:space="0" w:color="auto"/>
              <w:left w:val="none" w:sz="0" w:space="0" w:color="auto"/>
              <w:bottom w:val="dotted" w:sz="4" w:space="0" w:color="auto"/>
              <w:right w:val="nil"/>
            </w:tcBorders>
            <w:noWrap/>
          </w:tcPr>
          <w:p w:rsidR="001231F9" w:rsidRPr="00860A3D" w:rsidRDefault="001231F9" w:rsidP="00E76C8B">
            <w:pPr>
              <w:rPr>
                <w:rFonts w:asciiTheme="minorHAnsi" w:eastAsia="Times New Roman" w:hAnsiTheme="minorHAnsi"/>
                <w:b w:val="0"/>
                <w:bCs w:val="0"/>
                <w:szCs w:val="24"/>
              </w:rPr>
            </w:pPr>
            <w:r w:rsidRPr="00860A3D">
              <w:rPr>
                <w:rFonts w:asciiTheme="minorHAnsi" w:eastAsia="Times New Roman" w:hAnsiTheme="minorHAnsi"/>
                <w:szCs w:val="24"/>
              </w:rPr>
              <w:t>Natural Gas</w:t>
            </w:r>
          </w:p>
        </w:tc>
        <w:tc>
          <w:tcPr>
            <w:cnfStyle w:val="000010000000" w:firstRow="0" w:lastRow="0" w:firstColumn="0" w:lastColumn="0" w:oddVBand="1" w:evenVBand="0" w:oddHBand="0" w:evenHBand="0" w:firstRowFirstColumn="0" w:firstRowLastColumn="0" w:lastRowFirstColumn="0" w:lastRowLastColumn="0"/>
            <w:tcW w:w="1502" w:type="dxa"/>
            <w:tcBorders>
              <w:top w:val="dotted" w:sz="4" w:space="0" w:color="auto"/>
              <w:left w:val="nil"/>
              <w:bottom w:val="dotted" w:sz="4" w:space="0" w:color="auto"/>
              <w:right w:val="nil"/>
            </w:tcBorders>
            <w:noWrap/>
          </w:tcPr>
          <w:p w:rsidR="001231F9" w:rsidRPr="00860A3D" w:rsidRDefault="001231F9" w:rsidP="00E76C8B">
            <w:pPr>
              <w:jc w:val="center"/>
              <w:rPr>
                <w:rFonts w:asciiTheme="minorHAnsi" w:eastAsia="Times New Roman" w:hAnsiTheme="minorHAnsi"/>
                <w:szCs w:val="24"/>
              </w:rPr>
            </w:pPr>
            <w:r w:rsidRPr="00860A3D">
              <w:rPr>
                <w:rFonts w:asciiTheme="minorHAnsi" w:eastAsia="Times New Roman" w:hAnsiTheme="minorHAnsi"/>
                <w:szCs w:val="24"/>
              </w:rPr>
              <w:t>140.56</w:t>
            </w:r>
          </w:p>
        </w:tc>
        <w:tc>
          <w:tcPr>
            <w:tcW w:w="1576" w:type="dxa"/>
            <w:tcBorders>
              <w:top w:val="dotted" w:sz="4" w:space="0" w:color="auto"/>
              <w:left w:val="nil"/>
              <w:bottom w:val="dotted" w:sz="4" w:space="0" w:color="auto"/>
              <w:right w:val="nil"/>
            </w:tcBorders>
            <w:noWrap/>
          </w:tcPr>
          <w:p w:rsidR="001231F9" w:rsidRPr="00860A3D" w:rsidRDefault="001231F9"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szCs w:val="24"/>
              </w:rPr>
            </w:pPr>
            <w:r w:rsidRPr="00860A3D">
              <w:rPr>
                <w:rFonts w:asciiTheme="minorHAnsi" w:eastAsia="Times New Roman" w:hAnsiTheme="minorHAnsi"/>
                <w:szCs w:val="24"/>
              </w:rPr>
              <w:t>35.14</w:t>
            </w:r>
          </w:p>
        </w:tc>
        <w:tc>
          <w:tcPr>
            <w:cnfStyle w:val="000010000000" w:firstRow="0" w:lastRow="0" w:firstColumn="0" w:lastColumn="0" w:oddVBand="1" w:evenVBand="0" w:oddHBand="0" w:evenHBand="0" w:firstRowFirstColumn="0" w:firstRowLastColumn="0" w:lastRowFirstColumn="0" w:lastRowLastColumn="0"/>
            <w:tcW w:w="1293" w:type="dxa"/>
            <w:tcBorders>
              <w:top w:val="dotted" w:sz="4" w:space="0" w:color="auto"/>
              <w:left w:val="nil"/>
              <w:bottom w:val="dotted" w:sz="4" w:space="0" w:color="auto"/>
              <w:right w:val="nil"/>
            </w:tcBorders>
            <w:noWrap/>
          </w:tcPr>
          <w:p w:rsidR="001231F9" w:rsidRPr="00860A3D" w:rsidRDefault="001231F9" w:rsidP="00E76C8B">
            <w:pPr>
              <w:jc w:val="center"/>
              <w:rPr>
                <w:rFonts w:asciiTheme="minorHAnsi" w:eastAsia="Times New Roman" w:hAnsiTheme="minorHAnsi"/>
                <w:szCs w:val="24"/>
              </w:rPr>
            </w:pPr>
            <w:r w:rsidRPr="00860A3D">
              <w:rPr>
                <w:rFonts w:asciiTheme="minorHAnsi" w:eastAsia="Times New Roman" w:hAnsiTheme="minorHAnsi"/>
                <w:szCs w:val="24"/>
              </w:rPr>
              <w:t>0.00</w:t>
            </w:r>
          </w:p>
        </w:tc>
        <w:tc>
          <w:tcPr>
            <w:tcW w:w="1587" w:type="dxa"/>
            <w:tcBorders>
              <w:top w:val="dotted" w:sz="4" w:space="0" w:color="auto"/>
              <w:left w:val="nil"/>
              <w:bottom w:val="dotted" w:sz="4" w:space="0" w:color="auto"/>
              <w:right w:val="nil"/>
            </w:tcBorders>
            <w:noWrap/>
          </w:tcPr>
          <w:p w:rsidR="001231F9" w:rsidRPr="00860A3D" w:rsidRDefault="001231F9"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szCs w:val="24"/>
              </w:rPr>
            </w:pPr>
            <w:r w:rsidRPr="00860A3D">
              <w:rPr>
                <w:rFonts w:asciiTheme="minorHAnsi" w:eastAsia="Times New Roman" w:hAnsiTheme="minorHAnsi"/>
                <w:szCs w:val="24"/>
              </w:rPr>
              <w:t>70.28</w:t>
            </w:r>
          </w:p>
        </w:tc>
        <w:tc>
          <w:tcPr>
            <w:cnfStyle w:val="000010000000" w:firstRow="0" w:lastRow="0" w:firstColumn="0" w:lastColumn="0" w:oddVBand="1" w:evenVBand="0" w:oddHBand="0" w:evenHBand="0" w:firstRowFirstColumn="0" w:firstRowLastColumn="0" w:lastRowFirstColumn="0" w:lastRowLastColumn="0"/>
            <w:tcW w:w="1358" w:type="dxa"/>
            <w:tcBorders>
              <w:top w:val="dotted" w:sz="4" w:space="0" w:color="auto"/>
              <w:left w:val="nil"/>
              <w:bottom w:val="dotted" w:sz="4" w:space="0" w:color="auto"/>
              <w:right w:val="none" w:sz="0" w:space="0" w:color="auto"/>
            </w:tcBorders>
            <w:noWrap/>
          </w:tcPr>
          <w:p w:rsidR="001231F9" w:rsidRPr="00860A3D" w:rsidRDefault="001231F9" w:rsidP="00E76C8B">
            <w:pPr>
              <w:jc w:val="center"/>
              <w:rPr>
                <w:rFonts w:asciiTheme="minorHAnsi" w:eastAsia="Times New Roman" w:hAnsiTheme="minorHAnsi"/>
                <w:szCs w:val="24"/>
              </w:rPr>
            </w:pPr>
            <w:r w:rsidRPr="00860A3D">
              <w:rPr>
                <w:rFonts w:asciiTheme="minorHAnsi" w:eastAsia="Times New Roman" w:hAnsiTheme="minorHAnsi"/>
                <w:szCs w:val="24"/>
              </w:rPr>
              <w:t>245.98</w:t>
            </w:r>
          </w:p>
        </w:tc>
      </w:tr>
      <w:tr w:rsidR="001231F9" w:rsidRPr="00860A3D" w:rsidTr="00E76C8B">
        <w:trPr>
          <w:trHeight w:val="225"/>
        </w:trPr>
        <w:tc>
          <w:tcPr>
            <w:cnfStyle w:val="001000000000" w:firstRow="0" w:lastRow="0" w:firstColumn="1" w:lastColumn="0" w:oddVBand="0" w:evenVBand="0" w:oddHBand="0" w:evenHBand="0" w:firstRowFirstColumn="0" w:firstRowLastColumn="0" w:lastRowFirstColumn="0" w:lastRowLastColumn="0"/>
            <w:tcW w:w="2496" w:type="dxa"/>
            <w:tcBorders>
              <w:top w:val="dotted" w:sz="4" w:space="0" w:color="auto"/>
              <w:bottom w:val="dotted" w:sz="4" w:space="0" w:color="auto"/>
              <w:right w:val="nil"/>
            </w:tcBorders>
            <w:noWrap/>
          </w:tcPr>
          <w:p w:rsidR="001231F9" w:rsidRPr="00860A3D" w:rsidRDefault="001231F9" w:rsidP="00E76C8B">
            <w:pPr>
              <w:rPr>
                <w:rFonts w:asciiTheme="minorHAnsi" w:eastAsia="Times New Roman" w:hAnsiTheme="minorHAnsi"/>
                <w:b w:val="0"/>
                <w:bCs w:val="0"/>
                <w:szCs w:val="24"/>
              </w:rPr>
            </w:pPr>
            <w:r w:rsidRPr="00860A3D">
              <w:rPr>
                <w:rFonts w:asciiTheme="minorHAnsi" w:eastAsia="Times New Roman" w:hAnsiTheme="minorHAnsi"/>
                <w:szCs w:val="24"/>
              </w:rPr>
              <w:t>Water</w:t>
            </w:r>
          </w:p>
        </w:tc>
        <w:tc>
          <w:tcPr>
            <w:cnfStyle w:val="000010000000" w:firstRow="0" w:lastRow="0" w:firstColumn="0" w:lastColumn="0" w:oddVBand="1" w:evenVBand="0" w:oddHBand="0" w:evenHBand="0" w:firstRowFirstColumn="0" w:firstRowLastColumn="0" w:lastRowFirstColumn="0" w:lastRowLastColumn="0"/>
            <w:tcW w:w="1502" w:type="dxa"/>
            <w:tcBorders>
              <w:top w:val="dotted" w:sz="4" w:space="0" w:color="auto"/>
              <w:left w:val="nil"/>
              <w:bottom w:val="dotted" w:sz="4" w:space="0" w:color="auto"/>
              <w:right w:val="nil"/>
            </w:tcBorders>
            <w:noWrap/>
          </w:tcPr>
          <w:p w:rsidR="001231F9" w:rsidRPr="00860A3D" w:rsidRDefault="001231F9" w:rsidP="00E76C8B">
            <w:pPr>
              <w:jc w:val="center"/>
              <w:rPr>
                <w:rFonts w:asciiTheme="minorHAnsi" w:eastAsia="Times New Roman" w:hAnsiTheme="minorHAnsi"/>
                <w:szCs w:val="24"/>
              </w:rPr>
            </w:pPr>
            <w:r w:rsidRPr="00860A3D">
              <w:rPr>
                <w:rFonts w:asciiTheme="minorHAnsi" w:eastAsia="Times New Roman" w:hAnsiTheme="minorHAnsi"/>
                <w:szCs w:val="24"/>
              </w:rPr>
              <w:t>0.00</w:t>
            </w:r>
          </w:p>
        </w:tc>
        <w:tc>
          <w:tcPr>
            <w:tcW w:w="1576" w:type="dxa"/>
            <w:tcBorders>
              <w:top w:val="dotted" w:sz="4" w:space="0" w:color="auto"/>
              <w:left w:val="nil"/>
              <w:bottom w:val="dotted" w:sz="4" w:space="0" w:color="auto"/>
              <w:right w:val="nil"/>
            </w:tcBorders>
            <w:noWrap/>
          </w:tcPr>
          <w:p w:rsidR="001231F9" w:rsidRPr="00860A3D" w:rsidRDefault="001231F9"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Cs w:val="24"/>
              </w:rPr>
            </w:pPr>
            <w:r w:rsidRPr="00860A3D">
              <w:rPr>
                <w:rFonts w:asciiTheme="minorHAnsi" w:eastAsia="Times New Roman" w:hAnsiTheme="minorHAnsi"/>
                <w:szCs w:val="24"/>
              </w:rPr>
              <w:t>0.00</w:t>
            </w:r>
          </w:p>
        </w:tc>
        <w:tc>
          <w:tcPr>
            <w:cnfStyle w:val="000010000000" w:firstRow="0" w:lastRow="0" w:firstColumn="0" w:lastColumn="0" w:oddVBand="1" w:evenVBand="0" w:oddHBand="0" w:evenHBand="0" w:firstRowFirstColumn="0" w:firstRowLastColumn="0" w:lastRowFirstColumn="0" w:lastRowLastColumn="0"/>
            <w:tcW w:w="1293" w:type="dxa"/>
            <w:tcBorders>
              <w:top w:val="dotted" w:sz="4" w:space="0" w:color="auto"/>
              <w:left w:val="nil"/>
              <w:bottom w:val="dotted" w:sz="4" w:space="0" w:color="auto"/>
              <w:right w:val="nil"/>
            </w:tcBorders>
            <w:noWrap/>
          </w:tcPr>
          <w:p w:rsidR="001231F9" w:rsidRPr="00860A3D" w:rsidRDefault="001231F9" w:rsidP="00E76C8B">
            <w:pPr>
              <w:jc w:val="center"/>
              <w:rPr>
                <w:rFonts w:asciiTheme="minorHAnsi" w:eastAsia="Times New Roman" w:hAnsiTheme="minorHAnsi"/>
                <w:szCs w:val="24"/>
              </w:rPr>
            </w:pPr>
            <w:r w:rsidRPr="00860A3D">
              <w:rPr>
                <w:rFonts w:asciiTheme="minorHAnsi" w:eastAsia="Times New Roman" w:hAnsiTheme="minorHAnsi"/>
                <w:szCs w:val="24"/>
              </w:rPr>
              <w:t>0.00</w:t>
            </w:r>
          </w:p>
        </w:tc>
        <w:tc>
          <w:tcPr>
            <w:tcW w:w="1587" w:type="dxa"/>
            <w:tcBorders>
              <w:top w:val="dotted" w:sz="4" w:space="0" w:color="auto"/>
              <w:left w:val="nil"/>
              <w:bottom w:val="dotted" w:sz="4" w:space="0" w:color="auto"/>
              <w:right w:val="nil"/>
            </w:tcBorders>
            <w:noWrap/>
          </w:tcPr>
          <w:p w:rsidR="001231F9" w:rsidRPr="00860A3D" w:rsidRDefault="001231F9"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Cs w:val="24"/>
              </w:rPr>
            </w:pPr>
            <w:r w:rsidRPr="00860A3D">
              <w:rPr>
                <w:rFonts w:asciiTheme="minorHAnsi" w:eastAsia="Times New Roman" w:hAnsiTheme="minorHAnsi"/>
                <w:szCs w:val="24"/>
              </w:rPr>
              <w:t>0.00</w:t>
            </w:r>
          </w:p>
        </w:tc>
        <w:tc>
          <w:tcPr>
            <w:cnfStyle w:val="000010000000" w:firstRow="0" w:lastRow="0" w:firstColumn="0" w:lastColumn="0" w:oddVBand="1" w:evenVBand="0" w:oddHBand="0" w:evenHBand="0" w:firstRowFirstColumn="0" w:firstRowLastColumn="0" w:lastRowFirstColumn="0" w:lastRowLastColumn="0"/>
            <w:tcW w:w="1358" w:type="dxa"/>
            <w:tcBorders>
              <w:top w:val="dotted" w:sz="4" w:space="0" w:color="auto"/>
              <w:left w:val="nil"/>
              <w:bottom w:val="dotted" w:sz="4" w:space="0" w:color="auto"/>
              <w:right w:val="none" w:sz="0" w:space="0" w:color="auto"/>
            </w:tcBorders>
            <w:noWrap/>
          </w:tcPr>
          <w:p w:rsidR="001231F9" w:rsidRPr="00860A3D" w:rsidRDefault="001231F9" w:rsidP="00E76C8B">
            <w:pPr>
              <w:jc w:val="center"/>
              <w:rPr>
                <w:rFonts w:asciiTheme="minorHAnsi" w:eastAsia="Times New Roman" w:hAnsiTheme="minorHAnsi"/>
                <w:szCs w:val="24"/>
              </w:rPr>
            </w:pPr>
            <w:r w:rsidRPr="00860A3D">
              <w:rPr>
                <w:rFonts w:asciiTheme="minorHAnsi" w:eastAsia="Times New Roman" w:hAnsiTheme="minorHAnsi"/>
                <w:szCs w:val="24"/>
              </w:rPr>
              <w:t>0.00</w:t>
            </w:r>
          </w:p>
        </w:tc>
      </w:tr>
      <w:tr w:rsidR="001231F9" w:rsidRPr="00860A3D" w:rsidTr="00E76C8B">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496" w:type="dxa"/>
            <w:tcBorders>
              <w:top w:val="dotted" w:sz="4" w:space="0" w:color="auto"/>
              <w:left w:val="none" w:sz="0" w:space="0" w:color="auto"/>
              <w:bottom w:val="dotted" w:sz="4" w:space="0" w:color="auto"/>
              <w:right w:val="nil"/>
            </w:tcBorders>
            <w:noWrap/>
          </w:tcPr>
          <w:p w:rsidR="001231F9" w:rsidRPr="00860A3D" w:rsidRDefault="001231F9" w:rsidP="00E76C8B">
            <w:pPr>
              <w:rPr>
                <w:rFonts w:asciiTheme="minorHAnsi" w:eastAsia="Times New Roman" w:hAnsiTheme="minorHAnsi"/>
                <w:b w:val="0"/>
                <w:bCs w:val="0"/>
                <w:szCs w:val="24"/>
              </w:rPr>
            </w:pPr>
            <w:r w:rsidRPr="00860A3D">
              <w:rPr>
                <w:rFonts w:asciiTheme="minorHAnsi" w:eastAsia="Times New Roman" w:hAnsiTheme="minorHAnsi"/>
                <w:szCs w:val="24"/>
              </w:rPr>
              <w:t>DEA</w:t>
            </w:r>
          </w:p>
        </w:tc>
        <w:tc>
          <w:tcPr>
            <w:cnfStyle w:val="000010000000" w:firstRow="0" w:lastRow="0" w:firstColumn="0" w:lastColumn="0" w:oddVBand="1" w:evenVBand="0" w:oddHBand="0" w:evenHBand="0" w:firstRowFirstColumn="0" w:firstRowLastColumn="0" w:lastRowFirstColumn="0" w:lastRowLastColumn="0"/>
            <w:tcW w:w="1502" w:type="dxa"/>
            <w:tcBorders>
              <w:top w:val="dotted" w:sz="4" w:space="0" w:color="auto"/>
              <w:left w:val="nil"/>
              <w:bottom w:val="dotted" w:sz="4" w:space="0" w:color="auto"/>
              <w:right w:val="nil"/>
            </w:tcBorders>
            <w:noWrap/>
          </w:tcPr>
          <w:p w:rsidR="001231F9" w:rsidRPr="00860A3D" w:rsidRDefault="001231F9" w:rsidP="00E76C8B">
            <w:pPr>
              <w:jc w:val="center"/>
              <w:rPr>
                <w:rFonts w:asciiTheme="minorHAnsi" w:eastAsia="Times New Roman" w:hAnsiTheme="minorHAnsi"/>
                <w:szCs w:val="24"/>
              </w:rPr>
            </w:pPr>
            <w:r w:rsidRPr="00860A3D">
              <w:rPr>
                <w:rFonts w:asciiTheme="minorHAnsi" w:eastAsia="Times New Roman" w:hAnsiTheme="minorHAnsi"/>
                <w:szCs w:val="24"/>
              </w:rPr>
              <w:t>12.00</w:t>
            </w:r>
          </w:p>
        </w:tc>
        <w:tc>
          <w:tcPr>
            <w:tcW w:w="1576" w:type="dxa"/>
            <w:tcBorders>
              <w:top w:val="dotted" w:sz="4" w:space="0" w:color="auto"/>
              <w:left w:val="nil"/>
              <w:bottom w:val="dotted" w:sz="4" w:space="0" w:color="auto"/>
              <w:right w:val="nil"/>
            </w:tcBorders>
            <w:noWrap/>
          </w:tcPr>
          <w:p w:rsidR="001231F9" w:rsidRPr="00860A3D" w:rsidRDefault="001231F9"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szCs w:val="24"/>
              </w:rPr>
            </w:pPr>
            <w:r w:rsidRPr="00860A3D">
              <w:rPr>
                <w:rFonts w:asciiTheme="minorHAnsi" w:eastAsia="Times New Roman" w:hAnsiTheme="minorHAnsi"/>
                <w:szCs w:val="24"/>
              </w:rPr>
              <w:t>12.00</w:t>
            </w:r>
          </w:p>
        </w:tc>
        <w:tc>
          <w:tcPr>
            <w:cnfStyle w:val="000010000000" w:firstRow="0" w:lastRow="0" w:firstColumn="0" w:lastColumn="0" w:oddVBand="1" w:evenVBand="0" w:oddHBand="0" w:evenHBand="0" w:firstRowFirstColumn="0" w:firstRowLastColumn="0" w:lastRowFirstColumn="0" w:lastRowLastColumn="0"/>
            <w:tcW w:w="1293" w:type="dxa"/>
            <w:tcBorders>
              <w:top w:val="dotted" w:sz="4" w:space="0" w:color="auto"/>
              <w:left w:val="nil"/>
              <w:bottom w:val="dotted" w:sz="4" w:space="0" w:color="auto"/>
              <w:right w:val="nil"/>
            </w:tcBorders>
            <w:noWrap/>
          </w:tcPr>
          <w:p w:rsidR="001231F9" w:rsidRPr="00860A3D" w:rsidRDefault="001231F9" w:rsidP="00E76C8B">
            <w:pPr>
              <w:jc w:val="center"/>
              <w:rPr>
                <w:rFonts w:asciiTheme="minorHAnsi" w:eastAsia="Times New Roman" w:hAnsiTheme="minorHAnsi"/>
                <w:szCs w:val="24"/>
              </w:rPr>
            </w:pPr>
            <w:r w:rsidRPr="00860A3D">
              <w:rPr>
                <w:rFonts w:asciiTheme="minorHAnsi" w:eastAsia="Times New Roman" w:hAnsiTheme="minorHAnsi"/>
                <w:szCs w:val="24"/>
              </w:rPr>
              <w:t>60.00</w:t>
            </w:r>
          </w:p>
        </w:tc>
        <w:tc>
          <w:tcPr>
            <w:tcW w:w="1587" w:type="dxa"/>
            <w:tcBorders>
              <w:top w:val="dotted" w:sz="4" w:space="0" w:color="auto"/>
              <w:left w:val="nil"/>
              <w:bottom w:val="dotted" w:sz="4" w:space="0" w:color="auto"/>
              <w:right w:val="nil"/>
            </w:tcBorders>
            <w:noWrap/>
          </w:tcPr>
          <w:p w:rsidR="001231F9" w:rsidRPr="00860A3D" w:rsidRDefault="001231F9"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szCs w:val="24"/>
              </w:rPr>
            </w:pPr>
            <w:r w:rsidRPr="00860A3D">
              <w:rPr>
                <w:rFonts w:asciiTheme="minorHAnsi" w:eastAsia="Times New Roman" w:hAnsiTheme="minorHAnsi"/>
                <w:szCs w:val="24"/>
              </w:rPr>
              <w:t>0.00</w:t>
            </w:r>
          </w:p>
        </w:tc>
        <w:tc>
          <w:tcPr>
            <w:cnfStyle w:val="000010000000" w:firstRow="0" w:lastRow="0" w:firstColumn="0" w:lastColumn="0" w:oddVBand="1" w:evenVBand="0" w:oddHBand="0" w:evenHBand="0" w:firstRowFirstColumn="0" w:firstRowLastColumn="0" w:lastRowFirstColumn="0" w:lastRowLastColumn="0"/>
            <w:tcW w:w="1358" w:type="dxa"/>
            <w:tcBorders>
              <w:top w:val="dotted" w:sz="4" w:space="0" w:color="auto"/>
              <w:left w:val="nil"/>
              <w:bottom w:val="dotted" w:sz="4" w:space="0" w:color="auto"/>
              <w:right w:val="none" w:sz="0" w:space="0" w:color="auto"/>
            </w:tcBorders>
            <w:noWrap/>
          </w:tcPr>
          <w:p w:rsidR="001231F9" w:rsidRPr="00860A3D" w:rsidRDefault="001231F9" w:rsidP="00E76C8B">
            <w:pPr>
              <w:jc w:val="center"/>
              <w:rPr>
                <w:rFonts w:asciiTheme="minorHAnsi" w:eastAsia="Times New Roman" w:hAnsiTheme="minorHAnsi"/>
                <w:szCs w:val="24"/>
              </w:rPr>
            </w:pPr>
            <w:r w:rsidRPr="00860A3D">
              <w:rPr>
                <w:rFonts w:asciiTheme="minorHAnsi" w:eastAsia="Times New Roman" w:hAnsiTheme="minorHAnsi"/>
                <w:szCs w:val="24"/>
              </w:rPr>
              <w:t>84.00</w:t>
            </w:r>
          </w:p>
        </w:tc>
      </w:tr>
      <w:tr w:rsidR="001231F9" w:rsidRPr="00860A3D" w:rsidTr="00E76C8B">
        <w:trPr>
          <w:trHeight w:val="225"/>
        </w:trPr>
        <w:tc>
          <w:tcPr>
            <w:cnfStyle w:val="001000000000" w:firstRow="0" w:lastRow="0" w:firstColumn="1" w:lastColumn="0" w:oddVBand="0" w:evenVBand="0" w:oddHBand="0" w:evenHBand="0" w:firstRowFirstColumn="0" w:firstRowLastColumn="0" w:lastRowFirstColumn="0" w:lastRowLastColumn="0"/>
            <w:tcW w:w="2496" w:type="dxa"/>
            <w:tcBorders>
              <w:top w:val="dotted" w:sz="4" w:space="0" w:color="auto"/>
              <w:bottom w:val="dotted" w:sz="4" w:space="0" w:color="auto"/>
              <w:right w:val="nil"/>
            </w:tcBorders>
            <w:noWrap/>
          </w:tcPr>
          <w:p w:rsidR="001231F9" w:rsidRPr="00860A3D" w:rsidRDefault="001231F9" w:rsidP="00E76C8B">
            <w:pPr>
              <w:rPr>
                <w:rFonts w:asciiTheme="minorHAnsi" w:eastAsia="Times New Roman" w:hAnsiTheme="minorHAnsi"/>
                <w:b w:val="0"/>
                <w:bCs w:val="0"/>
                <w:szCs w:val="24"/>
              </w:rPr>
            </w:pPr>
            <w:r w:rsidRPr="00860A3D">
              <w:rPr>
                <w:rFonts w:asciiTheme="minorHAnsi" w:eastAsia="Times New Roman" w:hAnsiTheme="minorHAnsi"/>
                <w:szCs w:val="24"/>
              </w:rPr>
              <w:t>Hydrogen Sulfide</w:t>
            </w:r>
          </w:p>
        </w:tc>
        <w:tc>
          <w:tcPr>
            <w:cnfStyle w:val="000010000000" w:firstRow="0" w:lastRow="0" w:firstColumn="0" w:lastColumn="0" w:oddVBand="1" w:evenVBand="0" w:oddHBand="0" w:evenHBand="0" w:firstRowFirstColumn="0" w:firstRowLastColumn="0" w:lastRowFirstColumn="0" w:lastRowLastColumn="0"/>
            <w:tcW w:w="1502" w:type="dxa"/>
            <w:tcBorders>
              <w:top w:val="dotted" w:sz="4" w:space="0" w:color="auto"/>
              <w:left w:val="nil"/>
              <w:bottom w:val="dotted" w:sz="4" w:space="0" w:color="auto"/>
              <w:right w:val="nil"/>
            </w:tcBorders>
            <w:noWrap/>
          </w:tcPr>
          <w:p w:rsidR="001231F9" w:rsidRPr="00860A3D" w:rsidRDefault="001231F9" w:rsidP="00E76C8B">
            <w:pPr>
              <w:jc w:val="center"/>
              <w:rPr>
                <w:rFonts w:asciiTheme="minorHAnsi" w:eastAsia="Times New Roman" w:hAnsiTheme="minorHAnsi"/>
                <w:szCs w:val="24"/>
              </w:rPr>
            </w:pPr>
            <w:r w:rsidRPr="00860A3D">
              <w:rPr>
                <w:rFonts w:asciiTheme="minorHAnsi" w:eastAsia="Times New Roman" w:hAnsiTheme="minorHAnsi"/>
                <w:szCs w:val="24"/>
              </w:rPr>
              <w:t>0.00</w:t>
            </w:r>
          </w:p>
        </w:tc>
        <w:tc>
          <w:tcPr>
            <w:tcW w:w="1576" w:type="dxa"/>
            <w:tcBorders>
              <w:top w:val="dotted" w:sz="4" w:space="0" w:color="auto"/>
              <w:left w:val="nil"/>
              <w:bottom w:val="dotted" w:sz="4" w:space="0" w:color="auto"/>
              <w:right w:val="nil"/>
            </w:tcBorders>
            <w:noWrap/>
          </w:tcPr>
          <w:p w:rsidR="001231F9" w:rsidRPr="00860A3D" w:rsidRDefault="001231F9"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Cs w:val="24"/>
              </w:rPr>
            </w:pPr>
            <w:r w:rsidRPr="00860A3D">
              <w:rPr>
                <w:rFonts w:asciiTheme="minorHAnsi" w:eastAsia="Times New Roman" w:hAnsiTheme="minorHAnsi"/>
                <w:szCs w:val="24"/>
              </w:rPr>
              <w:t>0.68</w:t>
            </w:r>
          </w:p>
        </w:tc>
        <w:tc>
          <w:tcPr>
            <w:cnfStyle w:val="000010000000" w:firstRow="0" w:lastRow="0" w:firstColumn="0" w:lastColumn="0" w:oddVBand="1" w:evenVBand="0" w:oddHBand="0" w:evenHBand="0" w:firstRowFirstColumn="0" w:firstRowLastColumn="0" w:lastRowFirstColumn="0" w:lastRowLastColumn="0"/>
            <w:tcW w:w="1293" w:type="dxa"/>
            <w:tcBorders>
              <w:top w:val="dotted" w:sz="4" w:space="0" w:color="auto"/>
              <w:left w:val="nil"/>
              <w:bottom w:val="dotted" w:sz="4" w:space="0" w:color="auto"/>
              <w:right w:val="nil"/>
            </w:tcBorders>
            <w:noWrap/>
          </w:tcPr>
          <w:p w:rsidR="001231F9" w:rsidRPr="00860A3D" w:rsidRDefault="001231F9" w:rsidP="00E76C8B">
            <w:pPr>
              <w:jc w:val="center"/>
              <w:rPr>
                <w:rFonts w:asciiTheme="minorHAnsi" w:eastAsia="Times New Roman" w:hAnsiTheme="minorHAnsi"/>
                <w:szCs w:val="24"/>
              </w:rPr>
            </w:pPr>
            <w:r w:rsidRPr="00860A3D">
              <w:rPr>
                <w:rFonts w:asciiTheme="minorHAnsi" w:eastAsia="Times New Roman" w:hAnsiTheme="minorHAnsi"/>
                <w:szCs w:val="24"/>
              </w:rPr>
              <w:t>1.37</w:t>
            </w:r>
          </w:p>
        </w:tc>
        <w:tc>
          <w:tcPr>
            <w:tcW w:w="1587" w:type="dxa"/>
            <w:tcBorders>
              <w:top w:val="dotted" w:sz="4" w:space="0" w:color="auto"/>
              <w:left w:val="nil"/>
              <w:bottom w:val="dotted" w:sz="4" w:space="0" w:color="auto"/>
              <w:right w:val="nil"/>
            </w:tcBorders>
            <w:noWrap/>
          </w:tcPr>
          <w:p w:rsidR="001231F9" w:rsidRPr="00860A3D" w:rsidRDefault="001231F9"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Cs w:val="24"/>
              </w:rPr>
            </w:pPr>
            <w:r w:rsidRPr="00860A3D">
              <w:rPr>
                <w:rFonts w:asciiTheme="minorHAnsi" w:eastAsia="Times New Roman" w:hAnsiTheme="minorHAnsi"/>
                <w:szCs w:val="24"/>
              </w:rPr>
              <w:t>0.68</w:t>
            </w:r>
          </w:p>
        </w:tc>
        <w:tc>
          <w:tcPr>
            <w:cnfStyle w:val="000010000000" w:firstRow="0" w:lastRow="0" w:firstColumn="0" w:lastColumn="0" w:oddVBand="1" w:evenVBand="0" w:oddHBand="0" w:evenHBand="0" w:firstRowFirstColumn="0" w:firstRowLastColumn="0" w:lastRowFirstColumn="0" w:lastRowLastColumn="0"/>
            <w:tcW w:w="1358" w:type="dxa"/>
            <w:tcBorders>
              <w:top w:val="dotted" w:sz="4" w:space="0" w:color="auto"/>
              <w:left w:val="nil"/>
              <w:bottom w:val="dotted" w:sz="4" w:space="0" w:color="auto"/>
              <w:right w:val="none" w:sz="0" w:space="0" w:color="auto"/>
            </w:tcBorders>
            <w:noWrap/>
          </w:tcPr>
          <w:p w:rsidR="001231F9" w:rsidRPr="00860A3D" w:rsidRDefault="001231F9" w:rsidP="00E76C8B">
            <w:pPr>
              <w:jc w:val="center"/>
              <w:rPr>
                <w:rFonts w:asciiTheme="minorHAnsi" w:eastAsia="Times New Roman" w:hAnsiTheme="minorHAnsi"/>
                <w:szCs w:val="24"/>
              </w:rPr>
            </w:pPr>
            <w:r w:rsidRPr="00860A3D">
              <w:rPr>
                <w:rFonts w:asciiTheme="minorHAnsi" w:eastAsia="Times New Roman" w:hAnsiTheme="minorHAnsi"/>
                <w:szCs w:val="24"/>
              </w:rPr>
              <w:t>2.74</w:t>
            </w:r>
          </w:p>
        </w:tc>
      </w:tr>
      <w:tr w:rsidR="001231F9" w:rsidRPr="00860A3D" w:rsidTr="00E76C8B">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496" w:type="dxa"/>
            <w:tcBorders>
              <w:top w:val="dotted" w:sz="4" w:space="0" w:color="auto"/>
              <w:left w:val="none" w:sz="0" w:space="0" w:color="auto"/>
              <w:bottom w:val="dotted" w:sz="4" w:space="0" w:color="auto"/>
              <w:right w:val="nil"/>
            </w:tcBorders>
            <w:noWrap/>
          </w:tcPr>
          <w:p w:rsidR="001231F9" w:rsidRPr="00860A3D" w:rsidRDefault="001231F9" w:rsidP="00E76C8B">
            <w:pPr>
              <w:rPr>
                <w:rFonts w:asciiTheme="minorHAnsi" w:eastAsia="Times New Roman" w:hAnsiTheme="minorHAnsi"/>
                <w:b w:val="0"/>
                <w:bCs w:val="0"/>
                <w:szCs w:val="24"/>
              </w:rPr>
            </w:pPr>
            <w:r w:rsidRPr="00860A3D">
              <w:rPr>
                <w:rFonts w:asciiTheme="minorHAnsi" w:eastAsia="Times New Roman" w:hAnsiTheme="minorHAnsi"/>
                <w:szCs w:val="24"/>
              </w:rPr>
              <w:t>Carbon dioxide</w:t>
            </w:r>
          </w:p>
        </w:tc>
        <w:tc>
          <w:tcPr>
            <w:cnfStyle w:val="000010000000" w:firstRow="0" w:lastRow="0" w:firstColumn="0" w:lastColumn="0" w:oddVBand="1" w:evenVBand="0" w:oddHBand="0" w:evenHBand="0" w:firstRowFirstColumn="0" w:firstRowLastColumn="0" w:lastRowFirstColumn="0" w:lastRowLastColumn="0"/>
            <w:tcW w:w="1502" w:type="dxa"/>
            <w:tcBorders>
              <w:top w:val="dotted" w:sz="4" w:space="0" w:color="auto"/>
              <w:left w:val="nil"/>
              <w:bottom w:val="dotted" w:sz="4" w:space="0" w:color="auto"/>
              <w:right w:val="nil"/>
            </w:tcBorders>
            <w:noWrap/>
          </w:tcPr>
          <w:p w:rsidR="001231F9" w:rsidRPr="00860A3D" w:rsidRDefault="001231F9" w:rsidP="00E76C8B">
            <w:pPr>
              <w:jc w:val="center"/>
              <w:rPr>
                <w:rFonts w:asciiTheme="minorHAnsi" w:eastAsia="Times New Roman" w:hAnsiTheme="minorHAnsi"/>
                <w:szCs w:val="24"/>
              </w:rPr>
            </w:pPr>
            <w:r w:rsidRPr="00860A3D">
              <w:rPr>
                <w:rFonts w:asciiTheme="minorHAnsi" w:eastAsia="Times New Roman" w:hAnsiTheme="minorHAnsi"/>
                <w:szCs w:val="24"/>
              </w:rPr>
              <w:t>0.00</w:t>
            </w:r>
          </w:p>
        </w:tc>
        <w:tc>
          <w:tcPr>
            <w:tcW w:w="1576" w:type="dxa"/>
            <w:tcBorders>
              <w:top w:val="dotted" w:sz="4" w:space="0" w:color="auto"/>
              <w:left w:val="nil"/>
              <w:bottom w:val="dotted" w:sz="4" w:space="0" w:color="auto"/>
              <w:right w:val="nil"/>
            </w:tcBorders>
            <w:noWrap/>
          </w:tcPr>
          <w:p w:rsidR="001231F9" w:rsidRPr="00860A3D" w:rsidRDefault="001231F9"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szCs w:val="24"/>
              </w:rPr>
            </w:pPr>
            <w:r w:rsidRPr="00860A3D">
              <w:rPr>
                <w:rFonts w:asciiTheme="minorHAnsi" w:eastAsia="Times New Roman" w:hAnsiTheme="minorHAnsi"/>
                <w:szCs w:val="24"/>
              </w:rPr>
              <w:t>0.00</w:t>
            </w:r>
          </w:p>
        </w:tc>
        <w:tc>
          <w:tcPr>
            <w:cnfStyle w:val="000010000000" w:firstRow="0" w:lastRow="0" w:firstColumn="0" w:lastColumn="0" w:oddVBand="1" w:evenVBand="0" w:oddHBand="0" w:evenHBand="0" w:firstRowFirstColumn="0" w:firstRowLastColumn="0" w:lastRowFirstColumn="0" w:lastRowLastColumn="0"/>
            <w:tcW w:w="1293" w:type="dxa"/>
            <w:tcBorders>
              <w:top w:val="dotted" w:sz="4" w:space="0" w:color="auto"/>
              <w:left w:val="nil"/>
              <w:bottom w:val="dotted" w:sz="4" w:space="0" w:color="auto"/>
              <w:right w:val="nil"/>
            </w:tcBorders>
            <w:noWrap/>
          </w:tcPr>
          <w:p w:rsidR="001231F9" w:rsidRPr="00860A3D" w:rsidRDefault="001231F9" w:rsidP="00E76C8B">
            <w:pPr>
              <w:jc w:val="center"/>
              <w:rPr>
                <w:rFonts w:asciiTheme="minorHAnsi" w:eastAsia="Times New Roman" w:hAnsiTheme="minorHAnsi"/>
                <w:szCs w:val="24"/>
              </w:rPr>
            </w:pPr>
            <w:r w:rsidRPr="00860A3D">
              <w:rPr>
                <w:rFonts w:asciiTheme="minorHAnsi" w:eastAsia="Times New Roman" w:hAnsiTheme="minorHAnsi"/>
                <w:szCs w:val="24"/>
              </w:rPr>
              <w:t>1.19</w:t>
            </w:r>
          </w:p>
        </w:tc>
        <w:tc>
          <w:tcPr>
            <w:tcW w:w="1587" w:type="dxa"/>
            <w:tcBorders>
              <w:top w:val="dotted" w:sz="4" w:space="0" w:color="auto"/>
              <w:left w:val="nil"/>
              <w:bottom w:val="dotted" w:sz="4" w:space="0" w:color="auto"/>
              <w:right w:val="nil"/>
            </w:tcBorders>
            <w:noWrap/>
          </w:tcPr>
          <w:p w:rsidR="001231F9" w:rsidRPr="00860A3D" w:rsidRDefault="001231F9"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szCs w:val="24"/>
              </w:rPr>
            </w:pPr>
            <w:r w:rsidRPr="00860A3D">
              <w:rPr>
                <w:rFonts w:asciiTheme="minorHAnsi" w:eastAsia="Times New Roman" w:hAnsiTheme="minorHAnsi"/>
                <w:szCs w:val="24"/>
              </w:rPr>
              <w:t>0.00</w:t>
            </w:r>
          </w:p>
        </w:tc>
        <w:tc>
          <w:tcPr>
            <w:cnfStyle w:val="000010000000" w:firstRow="0" w:lastRow="0" w:firstColumn="0" w:lastColumn="0" w:oddVBand="1" w:evenVBand="0" w:oddHBand="0" w:evenHBand="0" w:firstRowFirstColumn="0" w:firstRowLastColumn="0" w:lastRowFirstColumn="0" w:lastRowLastColumn="0"/>
            <w:tcW w:w="1358" w:type="dxa"/>
            <w:tcBorders>
              <w:top w:val="dotted" w:sz="4" w:space="0" w:color="auto"/>
              <w:left w:val="nil"/>
              <w:bottom w:val="dotted" w:sz="4" w:space="0" w:color="auto"/>
              <w:right w:val="none" w:sz="0" w:space="0" w:color="auto"/>
            </w:tcBorders>
            <w:noWrap/>
          </w:tcPr>
          <w:p w:rsidR="001231F9" w:rsidRPr="00860A3D" w:rsidRDefault="001231F9" w:rsidP="00E76C8B">
            <w:pPr>
              <w:jc w:val="center"/>
              <w:rPr>
                <w:rFonts w:asciiTheme="minorHAnsi" w:eastAsia="Times New Roman" w:hAnsiTheme="minorHAnsi"/>
                <w:szCs w:val="24"/>
              </w:rPr>
            </w:pPr>
            <w:r w:rsidRPr="00860A3D">
              <w:rPr>
                <w:rFonts w:asciiTheme="minorHAnsi" w:eastAsia="Times New Roman" w:hAnsiTheme="minorHAnsi"/>
                <w:szCs w:val="24"/>
              </w:rPr>
              <w:t>1.19</w:t>
            </w:r>
          </w:p>
        </w:tc>
      </w:tr>
      <w:tr w:rsidR="001231F9" w:rsidRPr="00860A3D" w:rsidTr="00E76C8B">
        <w:trPr>
          <w:trHeight w:val="253"/>
        </w:trPr>
        <w:tc>
          <w:tcPr>
            <w:cnfStyle w:val="001000000000" w:firstRow="0" w:lastRow="0" w:firstColumn="1" w:lastColumn="0" w:oddVBand="0" w:evenVBand="0" w:oddHBand="0" w:evenHBand="0" w:firstRowFirstColumn="0" w:firstRowLastColumn="0" w:lastRowFirstColumn="0" w:lastRowLastColumn="0"/>
            <w:tcW w:w="2496" w:type="dxa"/>
            <w:tcBorders>
              <w:top w:val="dotted" w:sz="4" w:space="0" w:color="auto"/>
              <w:bottom w:val="dotted" w:sz="4" w:space="0" w:color="auto"/>
              <w:right w:val="nil"/>
            </w:tcBorders>
            <w:noWrap/>
          </w:tcPr>
          <w:p w:rsidR="001231F9" w:rsidRPr="00860A3D" w:rsidRDefault="001231F9" w:rsidP="00E76C8B">
            <w:pPr>
              <w:rPr>
                <w:rFonts w:asciiTheme="minorHAnsi" w:eastAsia="Times New Roman" w:hAnsiTheme="minorHAnsi"/>
                <w:b w:val="0"/>
                <w:bCs w:val="0"/>
                <w:szCs w:val="24"/>
              </w:rPr>
            </w:pPr>
            <w:r w:rsidRPr="00860A3D">
              <w:rPr>
                <w:rFonts w:asciiTheme="minorHAnsi" w:eastAsia="Times New Roman" w:hAnsiTheme="minorHAnsi"/>
                <w:szCs w:val="24"/>
              </w:rPr>
              <w:t>Chemical Inherent Index, I</w:t>
            </w:r>
            <w:r w:rsidRPr="00860A3D">
              <w:rPr>
                <w:rFonts w:asciiTheme="minorHAnsi" w:eastAsia="Times New Roman" w:hAnsiTheme="minorHAnsi"/>
                <w:szCs w:val="24"/>
                <w:vertAlign w:val="subscript"/>
              </w:rPr>
              <w:t>CI</w:t>
            </w:r>
          </w:p>
        </w:tc>
        <w:tc>
          <w:tcPr>
            <w:cnfStyle w:val="000010000000" w:firstRow="0" w:lastRow="0" w:firstColumn="0" w:lastColumn="0" w:oddVBand="1" w:evenVBand="0" w:oddHBand="0" w:evenHBand="0" w:firstRowFirstColumn="0" w:firstRowLastColumn="0" w:lastRowFirstColumn="0" w:lastRowLastColumn="0"/>
            <w:tcW w:w="1502" w:type="dxa"/>
            <w:tcBorders>
              <w:top w:val="dotted" w:sz="4" w:space="0" w:color="auto"/>
              <w:left w:val="nil"/>
              <w:bottom w:val="dotted" w:sz="4" w:space="0" w:color="auto"/>
              <w:right w:val="nil"/>
            </w:tcBorders>
            <w:noWrap/>
          </w:tcPr>
          <w:p w:rsidR="001231F9" w:rsidRPr="00860A3D" w:rsidRDefault="001231F9" w:rsidP="00E76C8B">
            <w:pPr>
              <w:jc w:val="center"/>
              <w:rPr>
                <w:rFonts w:asciiTheme="minorHAnsi" w:eastAsia="Times New Roman" w:hAnsiTheme="minorHAnsi"/>
                <w:b/>
                <w:bCs/>
                <w:szCs w:val="24"/>
              </w:rPr>
            </w:pPr>
            <w:r w:rsidRPr="00860A3D">
              <w:rPr>
                <w:rFonts w:asciiTheme="minorHAnsi" w:eastAsia="Times New Roman" w:hAnsiTheme="minorHAnsi"/>
                <w:b/>
                <w:bCs/>
                <w:szCs w:val="24"/>
              </w:rPr>
              <w:t>152.56</w:t>
            </w:r>
          </w:p>
        </w:tc>
        <w:tc>
          <w:tcPr>
            <w:tcW w:w="1576" w:type="dxa"/>
            <w:tcBorders>
              <w:top w:val="dotted" w:sz="4" w:space="0" w:color="auto"/>
              <w:left w:val="nil"/>
              <w:bottom w:val="dotted" w:sz="4" w:space="0" w:color="auto"/>
              <w:right w:val="nil"/>
            </w:tcBorders>
            <w:noWrap/>
          </w:tcPr>
          <w:p w:rsidR="001231F9" w:rsidRPr="00860A3D" w:rsidRDefault="001231F9"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b/>
                <w:bCs/>
                <w:szCs w:val="24"/>
              </w:rPr>
            </w:pPr>
            <w:r w:rsidRPr="00860A3D">
              <w:rPr>
                <w:rFonts w:asciiTheme="minorHAnsi" w:eastAsia="Times New Roman" w:hAnsiTheme="minorHAnsi"/>
                <w:b/>
                <w:bCs/>
                <w:szCs w:val="24"/>
              </w:rPr>
              <w:t>47.83</w:t>
            </w:r>
          </w:p>
        </w:tc>
        <w:tc>
          <w:tcPr>
            <w:cnfStyle w:val="000010000000" w:firstRow="0" w:lastRow="0" w:firstColumn="0" w:lastColumn="0" w:oddVBand="1" w:evenVBand="0" w:oddHBand="0" w:evenHBand="0" w:firstRowFirstColumn="0" w:firstRowLastColumn="0" w:lastRowFirstColumn="0" w:lastRowLastColumn="0"/>
            <w:tcW w:w="1293" w:type="dxa"/>
            <w:tcBorders>
              <w:top w:val="dotted" w:sz="4" w:space="0" w:color="auto"/>
              <w:left w:val="nil"/>
              <w:bottom w:val="dotted" w:sz="4" w:space="0" w:color="auto"/>
              <w:right w:val="nil"/>
            </w:tcBorders>
            <w:noWrap/>
          </w:tcPr>
          <w:p w:rsidR="001231F9" w:rsidRPr="00860A3D" w:rsidRDefault="001231F9" w:rsidP="00E76C8B">
            <w:pPr>
              <w:jc w:val="center"/>
              <w:rPr>
                <w:rFonts w:asciiTheme="minorHAnsi" w:eastAsia="Times New Roman" w:hAnsiTheme="minorHAnsi"/>
                <w:b/>
                <w:bCs/>
                <w:szCs w:val="24"/>
              </w:rPr>
            </w:pPr>
            <w:r w:rsidRPr="00860A3D">
              <w:rPr>
                <w:rFonts w:asciiTheme="minorHAnsi" w:eastAsia="Times New Roman" w:hAnsiTheme="minorHAnsi"/>
                <w:b/>
                <w:bCs/>
                <w:szCs w:val="24"/>
              </w:rPr>
              <w:t>62.56</w:t>
            </w:r>
          </w:p>
        </w:tc>
        <w:tc>
          <w:tcPr>
            <w:tcW w:w="1587" w:type="dxa"/>
            <w:tcBorders>
              <w:top w:val="dotted" w:sz="4" w:space="0" w:color="auto"/>
              <w:left w:val="nil"/>
              <w:bottom w:val="dotted" w:sz="4" w:space="0" w:color="auto"/>
              <w:right w:val="nil"/>
            </w:tcBorders>
            <w:noWrap/>
          </w:tcPr>
          <w:p w:rsidR="001231F9" w:rsidRPr="00860A3D" w:rsidRDefault="001231F9"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b/>
                <w:bCs/>
                <w:szCs w:val="24"/>
              </w:rPr>
            </w:pPr>
            <w:r w:rsidRPr="00860A3D">
              <w:rPr>
                <w:rFonts w:asciiTheme="minorHAnsi" w:eastAsia="Times New Roman" w:hAnsiTheme="minorHAnsi"/>
                <w:b/>
                <w:bCs/>
                <w:szCs w:val="24"/>
              </w:rPr>
              <w:t>70.96</w:t>
            </w:r>
          </w:p>
        </w:tc>
        <w:tc>
          <w:tcPr>
            <w:cnfStyle w:val="000010000000" w:firstRow="0" w:lastRow="0" w:firstColumn="0" w:lastColumn="0" w:oddVBand="1" w:evenVBand="0" w:oddHBand="0" w:evenHBand="0" w:firstRowFirstColumn="0" w:firstRowLastColumn="0" w:lastRowFirstColumn="0" w:lastRowLastColumn="0"/>
            <w:tcW w:w="1358" w:type="dxa"/>
            <w:tcBorders>
              <w:top w:val="dotted" w:sz="4" w:space="0" w:color="auto"/>
              <w:left w:val="nil"/>
              <w:bottom w:val="dotted" w:sz="4" w:space="0" w:color="auto"/>
              <w:right w:val="none" w:sz="0" w:space="0" w:color="auto"/>
            </w:tcBorders>
            <w:noWrap/>
          </w:tcPr>
          <w:p w:rsidR="001231F9" w:rsidRPr="00860A3D" w:rsidRDefault="001231F9" w:rsidP="00E76C8B">
            <w:pPr>
              <w:jc w:val="center"/>
              <w:rPr>
                <w:rFonts w:asciiTheme="minorHAnsi" w:eastAsia="Times New Roman" w:hAnsiTheme="minorHAnsi"/>
                <w:b/>
                <w:bCs/>
                <w:szCs w:val="24"/>
              </w:rPr>
            </w:pPr>
            <w:r w:rsidRPr="00860A3D">
              <w:rPr>
                <w:rFonts w:asciiTheme="minorHAnsi" w:eastAsia="Times New Roman" w:hAnsiTheme="minorHAnsi"/>
                <w:b/>
                <w:bCs/>
                <w:szCs w:val="24"/>
              </w:rPr>
              <w:t>333.91</w:t>
            </w:r>
          </w:p>
        </w:tc>
      </w:tr>
      <w:tr w:rsidR="001231F9" w:rsidRPr="00860A3D" w:rsidTr="00E76C8B">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812" w:type="dxa"/>
            <w:gridSpan w:val="6"/>
            <w:tcBorders>
              <w:top w:val="dotted" w:sz="4" w:space="0" w:color="auto"/>
              <w:left w:val="none" w:sz="0" w:space="0" w:color="auto"/>
              <w:bottom w:val="dotted" w:sz="4" w:space="0" w:color="auto"/>
              <w:right w:val="none" w:sz="0" w:space="0" w:color="auto"/>
            </w:tcBorders>
            <w:shd w:val="clear" w:color="auto" w:fill="000000" w:themeFill="text1"/>
            <w:noWrap/>
          </w:tcPr>
          <w:p w:rsidR="001231F9" w:rsidRPr="00860A3D" w:rsidRDefault="001231F9" w:rsidP="00E76C8B">
            <w:pPr>
              <w:rPr>
                <w:rFonts w:asciiTheme="minorHAnsi" w:eastAsia="Times New Roman" w:hAnsiTheme="minorHAnsi"/>
                <w:b w:val="0"/>
                <w:bCs w:val="0"/>
                <w:szCs w:val="24"/>
              </w:rPr>
            </w:pPr>
            <w:r w:rsidRPr="00860A3D">
              <w:rPr>
                <w:rFonts w:asciiTheme="minorHAnsi" w:eastAsia="Times New Roman" w:hAnsiTheme="minorHAnsi"/>
                <w:szCs w:val="24"/>
              </w:rPr>
              <w:t>Process Inherent Index, I</w:t>
            </w:r>
            <w:r w:rsidRPr="00860A3D">
              <w:rPr>
                <w:rFonts w:asciiTheme="minorHAnsi" w:eastAsia="Times New Roman" w:hAnsiTheme="minorHAnsi"/>
                <w:szCs w:val="24"/>
                <w:vertAlign w:val="subscript"/>
              </w:rPr>
              <w:t>PI</w:t>
            </w:r>
          </w:p>
        </w:tc>
      </w:tr>
      <w:tr w:rsidR="001231F9" w:rsidRPr="00860A3D" w:rsidTr="00E76C8B">
        <w:trPr>
          <w:trHeight w:val="225"/>
        </w:trPr>
        <w:tc>
          <w:tcPr>
            <w:cnfStyle w:val="001000000000" w:firstRow="0" w:lastRow="0" w:firstColumn="1" w:lastColumn="0" w:oddVBand="0" w:evenVBand="0" w:oddHBand="0" w:evenHBand="0" w:firstRowFirstColumn="0" w:firstRowLastColumn="0" w:lastRowFirstColumn="0" w:lastRowLastColumn="0"/>
            <w:tcW w:w="2496" w:type="dxa"/>
            <w:vMerge w:val="restart"/>
            <w:tcBorders>
              <w:top w:val="dotted" w:sz="4" w:space="0" w:color="auto"/>
              <w:bottom w:val="dotted" w:sz="4" w:space="0" w:color="auto"/>
              <w:right w:val="nil"/>
            </w:tcBorders>
            <w:noWrap/>
          </w:tcPr>
          <w:p w:rsidR="001231F9" w:rsidRPr="00860A3D" w:rsidRDefault="001231F9" w:rsidP="00E76C8B">
            <w:pPr>
              <w:jc w:val="center"/>
              <w:rPr>
                <w:rFonts w:asciiTheme="minorHAnsi" w:eastAsia="Times New Roman" w:hAnsiTheme="minorHAnsi"/>
                <w:b w:val="0"/>
                <w:bCs w:val="0"/>
                <w:szCs w:val="24"/>
              </w:rPr>
            </w:pPr>
            <w:r w:rsidRPr="00860A3D">
              <w:rPr>
                <w:rFonts w:asciiTheme="minorHAnsi" w:eastAsia="Times New Roman" w:hAnsiTheme="minorHAnsi"/>
                <w:szCs w:val="24"/>
              </w:rPr>
              <w:t>Equipment</w:t>
            </w:r>
          </w:p>
        </w:tc>
        <w:tc>
          <w:tcPr>
            <w:cnfStyle w:val="000010000000" w:firstRow="0" w:lastRow="0" w:firstColumn="0" w:lastColumn="0" w:oddVBand="1" w:evenVBand="0" w:oddHBand="0" w:evenHBand="0" w:firstRowFirstColumn="0" w:firstRowLastColumn="0" w:lastRowFirstColumn="0" w:lastRowLastColumn="0"/>
            <w:tcW w:w="5958" w:type="dxa"/>
            <w:gridSpan w:val="4"/>
            <w:tcBorders>
              <w:top w:val="dotted" w:sz="4" w:space="0" w:color="auto"/>
              <w:left w:val="nil"/>
              <w:bottom w:val="dotted" w:sz="4" w:space="0" w:color="auto"/>
              <w:right w:val="nil"/>
            </w:tcBorders>
            <w:noWrap/>
          </w:tcPr>
          <w:p w:rsidR="001231F9" w:rsidRPr="00860A3D" w:rsidRDefault="001231F9" w:rsidP="00E76C8B">
            <w:pPr>
              <w:jc w:val="center"/>
              <w:rPr>
                <w:rFonts w:asciiTheme="minorHAnsi" w:eastAsia="Times New Roman" w:hAnsiTheme="minorHAnsi"/>
                <w:b/>
                <w:bCs/>
                <w:szCs w:val="24"/>
              </w:rPr>
            </w:pPr>
            <w:r w:rsidRPr="00860A3D">
              <w:rPr>
                <w:rFonts w:asciiTheme="minorHAnsi" w:eastAsia="Times New Roman" w:hAnsiTheme="minorHAnsi"/>
                <w:b/>
                <w:bCs/>
                <w:szCs w:val="24"/>
              </w:rPr>
              <w:t>Index</w:t>
            </w:r>
          </w:p>
        </w:tc>
        <w:tc>
          <w:tcPr>
            <w:tcW w:w="1358" w:type="dxa"/>
            <w:vMerge w:val="restart"/>
            <w:tcBorders>
              <w:top w:val="dotted" w:sz="4" w:space="0" w:color="auto"/>
              <w:left w:val="nil"/>
              <w:bottom w:val="dotted" w:sz="4" w:space="0" w:color="auto"/>
            </w:tcBorders>
          </w:tcPr>
          <w:p w:rsidR="001231F9" w:rsidRPr="00860A3D" w:rsidRDefault="001231F9" w:rsidP="00E76C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bCs/>
                <w:szCs w:val="24"/>
                <w:lang w:eastAsia="zh-CN"/>
              </w:rPr>
            </w:pPr>
            <w:r w:rsidRPr="00860A3D">
              <w:rPr>
                <w:rFonts w:asciiTheme="minorHAnsi" w:eastAsia="Times New Roman" w:hAnsiTheme="minorHAnsi"/>
                <w:b/>
                <w:bCs/>
                <w:szCs w:val="24"/>
              </w:rPr>
              <w:t>Process Inherent Index</w:t>
            </w:r>
          </w:p>
          <w:p w:rsidR="001231F9" w:rsidRPr="00860A3D" w:rsidRDefault="001231F9"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b/>
                <w:bCs/>
                <w:szCs w:val="24"/>
              </w:rPr>
            </w:pPr>
            <w:r w:rsidRPr="00860A3D">
              <w:rPr>
                <w:rFonts w:asciiTheme="minorHAnsi" w:eastAsia="Times New Roman" w:hAnsiTheme="minorHAnsi"/>
                <w:b/>
                <w:bCs/>
                <w:szCs w:val="24"/>
              </w:rPr>
              <w:t>I</w:t>
            </w:r>
            <w:r w:rsidRPr="00860A3D">
              <w:rPr>
                <w:rFonts w:asciiTheme="minorHAnsi" w:eastAsia="Times New Roman" w:hAnsiTheme="minorHAnsi"/>
                <w:b/>
                <w:bCs/>
                <w:szCs w:val="24"/>
                <w:vertAlign w:val="subscript"/>
              </w:rPr>
              <w:t>PI</w:t>
            </w:r>
          </w:p>
        </w:tc>
      </w:tr>
      <w:tr w:rsidR="001231F9" w:rsidRPr="00860A3D" w:rsidTr="00E76C8B">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2496" w:type="dxa"/>
            <w:vMerge/>
            <w:tcBorders>
              <w:top w:val="dotted" w:sz="4" w:space="0" w:color="auto"/>
              <w:left w:val="none" w:sz="0" w:space="0" w:color="auto"/>
              <w:bottom w:val="dotted" w:sz="4" w:space="0" w:color="auto"/>
              <w:right w:val="nil"/>
            </w:tcBorders>
          </w:tcPr>
          <w:p w:rsidR="001231F9" w:rsidRPr="00860A3D" w:rsidRDefault="001231F9" w:rsidP="00E76C8B">
            <w:pPr>
              <w:rPr>
                <w:rFonts w:asciiTheme="minorHAnsi" w:eastAsia="Times New Roman" w:hAnsiTheme="minorHAnsi"/>
                <w:b w:val="0"/>
                <w:bCs w:val="0"/>
                <w:szCs w:val="24"/>
              </w:rPr>
            </w:pPr>
          </w:p>
        </w:tc>
        <w:tc>
          <w:tcPr>
            <w:cnfStyle w:val="000010000000" w:firstRow="0" w:lastRow="0" w:firstColumn="0" w:lastColumn="0" w:oddVBand="1" w:evenVBand="0" w:oddHBand="0" w:evenHBand="0" w:firstRowFirstColumn="0" w:firstRowLastColumn="0" w:lastRowFirstColumn="0" w:lastRowLastColumn="0"/>
            <w:tcW w:w="1502" w:type="dxa"/>
            <w:tcBorders>
              <w:top w:val="dotted" w:sz="4" w:space="0" w:color="auto"/>
              <w:left w:val="nil"/>
              <w:bottom w:val="dotted" w:sz="4" w:space="0" w:color="auto"/>
              <w:right w:val="nil"/>
            </w:tcBorders>
            <w:noWrap/>
          </w:tcPr>
          <w:p w:rsidR="001231F9" w:rsidRPr="00860A3D" w:rsidRDefault="001231F9" w:rsidP="00E76C8B">
            <w:pPr>
              <w:jc w:val="center"/>
              <w:rPr>
                <w:rFonts w:asciiTheme="minorHAnsi" w:hAnsiTheme="minorHAnsi"/>
                <w:b/>
                <w:bCs/>
                <w:szCs w:val="24"/>
                <w:lang w:eastAsia="zh-CN"/>
              </w:rPr>
            </w:pPr>
            <w:r w:rsidRPr="00860A3D">
              <w:rPr>
                <w:rFonts w:asciiTheme="minorHAnsi" w:eastAsia="Times New Roman" w:hAnsiTheme="minorHAnsi"/>
                <w:b/>
                <w:bCs/>
                <w:szCs w:val="24"/>
              </w:rPr>
              <w:t>Inventory</w:t>
            </w:r>
          </w:p>
          <w:p w:rsidR="001231F9" w:rsidRPr="00860A3D" w:rsidRDefault="001231F9" w:rsidP="00E76C8B">
            <w:pPr>
              <w:jc w:val="center"/>
              <w:rPr>
                <w:rFonts w:asciiTheme="minorHAnsi" w:eastAsia="Times New Roman" w:hAnsiTheme="minorHAnsi"/>
                <w:b/>
                <w:bCs/>
                <w:szCs w:val="24"/>
              </w:rPr>
            </w:pPr>
            <w:r w:rsidRPr="00860A3D">
              <w:rPr>
                <w:rFonts w:asciiTheme="minorHAnsi" w:eastAsia="Times New Roman" w:hAnsiTheme="minorHAnsi"/>
                <w:b/>
                <w:bCs/>
                <w:szCs w:val="24"/>
              </w:rPr>
              <w:t>I</w:t>
            </w:r>
            <w:r w:rsidRPr="00860A3D">
              <w:rPr>
                <w:rFonts w:asciiTheme="minorHAnsi" w:eastAsia="Times New Roman" w:hAnsiTheme="minorHAnsi"/>
                <w:b/>
                <w:bCs/>
                <w:szCs w:val="24"/>
                <w:vertAlign w:val="subscript"/>
              </w:rPr>
              <w:t>I</w:t>
            </w:r>
          </w:p>
        </w:tc>
        <w:tc>
          <w:tcPr>
            <w:tcW w:w="1576" w:type="dxa"/>
            <w:tcBorders>
              <w:top w:val="dotted" w:sz="4" w:space="0" w:color="auto"/>
              <w:left w:val="nil"/>
              <w:bottom w:val="dotted" w:sz="4" w:space="0" w:color="auto"/>
              <w:right w:val="nil"/>
            </w:tcBorders>
            <w:noWrap/>
          </w:tcPr>
          <w:p w:rsidR="001231F9" w:rsidRPr="00860A3D" w:rsidRDefault="001231F9"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b/>
                <w:bCs/>
                <w:szCs w:val="24"/>
              </w:rPr>
            </w:pPr>
            <w:r w:rsidRPr="00860A3D">
              <w:rPr>
                <w:rFonts w:asciiTheme="minorHAnsi" w:eastAsia="Times New Roman" w:hAnsiTheme="minorHAnsi"/>
                <w:b/>
                <w:bCs/>
                <w:szCs w:val="24"/>
              </w:rPr>
              <w:t>Process Temperature I</w:t>
            </w:r>
            <w:r w:rsidRPr="00860A3D">
              <w:rPr>
                <w:rFonts w:asciiTheme="minorHAnsi" w:eastAsia="Times New Roman" w:hAnsiTheme="minorHAnsi"/>
                <w:b/>
                <w:bCs/>
                <w:szCs w:val="24"/>
                <w:vertAlign w:val="subscript"/>
              </w:rPr>
              <w:t>T</w:t>
            </w:r>
          </w:p>
        </w:tc>
        <w:tc>
          <w:tcPr>
            <w:cnfStyle w:val="000010000000" w:firstRow="0" w:lastRow="0" w:firstColumn="0" w:lastColumn="0" w:oddVBand="1" w:evenVBand="0" w:oddHBand="0" w:evenHBand="0" w:firstRowFirstColumn="0" w:firstRowLastColumn="0" w:lastRowFirstColumn="0" w:lastRowLastColumn="0"/>
            <w:tcW w:w="1293" w:type="dxa"/>
            <w:tcBorders>
              <w:top w:val="dotted" w:sz="4" w:space="0" w:color="auto"/>
              <w:left w:val="nil"/>
              <w:bottom w:val="dotted" w:sz="4" w:space="0" w:color="auto"/>
              <w:right w:val="nil"/>
            </w:tcBorders>
            <w:noWrap/>
          </w:tcPr>
          <w:p w:rsidR="001231F9" w:rsidRPr="00860A3D" w:rsidRDefault="001231F9" w:rsidP="00E76C8B">
            <w:pPr>
              <w:jc w:val="center"/>
              <w:rPr>
                <w:rFonts w:asciiTheme="minorHAnsi" w:hAnsiTheme="minorHAnsi"/>
                <w:b/>
                <w:bCs/>
                <w:szCs w:val="24"/>
                <w:lang w:eastAsia="zh-CN"/>
              </w:rPr>
            </w:pPr>
            <w:r w:rsidRPr="00860A3D">
              <w:rPr>
                <w:rFonts w:asciiTheme="minorHAnsi" w:eastAsia="Times New Roman" w:hAnsiTheme="minorHAnsi"/>
                <w:b/>
                <w:bCs/>
                <w:szCs w:val="24"/>
              </w:rPr>
              <w:t>Process Pressure</w:t>
            </w:r>
          </w:p>
          <w:p w:rsidR="001231F9" w:rsidRPr="00860A3D" w:rsidRDefault="001231F9" w:rsidP="00E76C8B">
            <w:pPr>
              <w:jc w:val="center"/>
              <w:rPr>
                <w:rFonts w:asciiTheme="minorHAnsi" w:eastAsia="Times New Roman" w:hAnsiTheme="minorHAnsi"/>
                <w:b/>
                <w:bCs/>
                <w:szCs w:val="24"/>
              </w:rPr>
            </w:pPr>
            <w:r w:rsidRPr="00860A3D">
              <w:rPr>
                <w:rFonts w:asciiTheme="minorHAnsi" w:eastAsia="Times New Roman" w:hAnsiTheme="minorHAnsi"/>
                <w:b/>
                <w:bCs/>
                <w:szCs w:val="24"/>
              </w:rPr>
              <w:t>I</w:t>
            </w:r>
            <w:r w:rsidRPr="00860A3D">
              <w:rPr>
                <w:rFonts w:asciiTheme="minorHAnsi" w:eastAsia="Times New Roman" w:hAnsiTheme="minorHAnsi"/>
                <w:b/>
                <w:bCs/>
                <w:szCs w:val="24"/>
                <w:vertAlign w:val="subscript"/>
              </w:rPr>
              <w:t>P</w:t>
            </w:r>
          </w:p>
        </w:tc>
        <w:tc>
          <w:tcPr>
            <w:tcW w:w="1587" w:type="dxa"/>
            <w:tcBorders>
              <w:top w:val="dotted" w:sz="4" w:space="0" w:color="auto"/>
              <w:left w:val="nil"/>
              <w:bottom w:val="dotted" w:sz="4" w:space="0" w:color="auto"/>
              <w:right w:val="nil"/>
            </w:tcBorders>
            <w:noWrap/>
          </w:tcPr>
          <w:p w:rsidR="001231F9" w:rsidRPr="00860A3D" w:rsidRDefault="001231F9" w:rsidP="00E76C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szCs w:val="24"/>
                <w:lang w:eastAsia="zh-CN"/>
              </w:rPr>
            </w:pPr>
            <w:r w:rsidRPr="00860A3D">
              <w:rPr>
                <w:rFonts w:asciiTheme="minorHAnsi" w:eastAsia="Times New Roman" w:hAnsiTheme="minorHAnsi"/>
                <w:b/>
                <w:bCs/>
                <w:szCs w:val="24"/>
              </w:rPr>
              <w:t>Equipment Safety</w:t>
            </w:r>
          </w:p>
          <w:p w:rsidR="001231F9" w:rsidRPr="00860A3D" w:rsidRDefault="001231F9"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b/>
                <w:bCs/>
                <w:szCs w:val="24"/>
              </w:rPr>
            </w:pPr>
            <w:r w:rsidRPr="00860A3D">
              <w:rPr>
                <w:rFonts w:asciiTheme="minorHAnsi" w:eastAsia="Times New Roman" w:hAnsiTheme="minorHAnsi"/>
                <w:b/>
                <w:bCs/>
                <w:szCs w:val="24"/>
              </w:rPr>
              <w:t>I</w:t>
            </w:r>
            <w:r w:rsidRPr="00860A3D">
              <w:rPr>
                <w:rFonts w:asciiTheme="minorHAnsi" w:eastAsia="Times New Roman" w:hAnsiTheme="minorHAnsi"/>
                <w:b/>
                <w:bCs/>
                <w:szCs w:val="24"/>
                <w:vertAlign w:val="subscript"/>
              </w:rPr>
              <w:t>EQ</w:t>
            </w:r>
          </w:p>
        </w:tc>
        <w:tc>
          <w:tcPr>
            <w:cnfStyle w:val="000010000000" w:firstRow="0" w:lastRow="0" w:firstColumn="0" w:lastColumn="0" w:oddVBand="1" w:evenVBand="0" w:oddHBand="0" w:evenHBand="0" w:firstRowFirstColumn="0" w:firstRowLastColumn="0" w:lastRowFirstColumn="0" w:lastRowLastColumn="0"/>
            <w:tcW w:w="1358" w:type="dxa"/>
            <w:vMerge/>
            <w:tcBorders>
              <w:top w:val="dotted" w:sz="4" w:space="0" w:color="auto"/>
              <w:left w:val="nil"/>
              <w:bottom w:val="dotted" w:sz="4" w:space="0" w:color="auto"/>
              <w:right w:val="none" w:sz="0" w:space="0" w:color="auto"/>
            </w:tcBorders>
          </w:tcPr>
          <w:p w:rsidR="001231F9" w:rsidRPr="00860A3D" w:rsidRDefault="001231F9" w:rsidP="00E76C8B">
            <w:pPr>
              <w:jc w:val="center"/>
              <w:rPr>
                <w:rFonts w:asciiTheme="minorHAnsi" w:eastAsia="Times New Roman" w:hAnsiTheme="minorHAnsi"/>
                <w:b/>
                <w:bCs/>
                <w:szCs w:val="24"/>
              </w:rPr>
            </w:pPr>
          </w:p>
        </w:tc>
      </w:tr>
      <w:tr w:rsidR="001231F9" w:rsidRPr="00860A3D" w:rsidTr="00E76C8B">
        <w:trPr>
          <w:trHeight w:val="225"/>
        </w:trPr>
        <w:tc>
          <w:tcPr>
            <w:cnfStyle w:val="001000000000" w:firstRow="0" w:lastRow="0" w:firstColumn="1" w:lastColumn="0" w:oddVBand="0" w:evenVBand="0" w:oddHBand="0" w:evenHBand="0" w:firstRowFirstColumn="0" w:firstRowLastColumn="0" w:lastRowFirstColumn="0" w:lastRowLastColumn="0"/>
            <w:tcW w:w="2496" w:type="dxa"/>
            <w:tcBorders>
              <w:top w:val="dotted" w:sz="4" w:space="0" w:color="auto"/>
              <w:bottom w:val="dotted" w:sz="4" w:space="0" w:color="auto"/>
              <w:right w:val="nil"/>
            </w:tcBorders>
            <w:noWrap/>
          </w:tcPr>
          <w:p w:rsidR="001231F9" w:rsidRPr="00860A3D" w:rsidRDefault="001231F9" w:rsidP="00E76C8B">
            <w:pPr>
              <w:rPr>
                <w:rFonts w:asciiTheme="minorHAnsi" w:eastAsia="Times New Roman" w:hAnsiTheme="minorHAnsi"/>
                <w:b w:val="0"/>
                <w:bCs w:val="0"/>
                <w:szCs w:val="24"/>
              </w:rPr>
            </w:pPr>
            <w:r w:rsidRPr="00860A3D">
              <w:rPr>
                <w:rFonts w:asciiTheme="minorHAnsi" w:eastAsia="Times New Roman" w:hAnsiTheme="minorHAnsi"/>
                <w:szCs w:val="24"/>
              </w:rPr>
              <w:t>Pump</w:t>
            </w:r>
          </w:p>
        </w:tc>
        <w:tc>
          <w:tcPr>
            <w:cnfStyle w:val="000010000000" w:firstRow="0" w:lastRow="0" w:firstColumn="0" w:lastColumn="0" w:oddVBand="1" w:evenVBand="0" w:oddHBand="0" w:evenHBand="0" w:firstRowFirstColumn="0" w:firstRowLastColumn="0" w:lastRowFirstColumn="0" w:lastRowLastColumn="0"/>
            <w:tcW w:w="1502" w:type="dxa"/>
            <w:tcBorders>
              <w:top w:val="dotted" w:sz="4" w:space="0" w:color="auto"/>
              <w:left w:val="nil"/>
              <w:bottom w:val="dotted" w:sz="4" w:space="0" w:color="auto"/>
              <w:right w:val="nil"/>
            </w:tcBorders>
            <w:noWrap/>
          </w:tcPr>
          <w:p w:rsidR="001231F9" w:rsidRPr="00860A3D" w:rsidRDefault="001231F9" w:rsidP="00E76C8B">
            <w:pPr>
              <w:jc w:val="center"/>
              <w:rPr>
                <w:rFonts w:asciiTheme="minorHAnsi" w:eastAsia="Times New Roman" w:hAnsiTheme="minorHAnsi"/>
                <w:szCs w:val="24"/>
              </w:rPr>
            </w:pPr>
            <w:r w:rsidRPr="00860A3D">
              <w:rPr>
                <w:rFonts w:asciiTheme="minorHAnsi" w:eastAsia="Times New Roman" w:hAnsiTheme="minorHAnsi"/>
                <w:szCs w:val="24"/>
              </w:rPr>
              <w:t>0</w:t>
            </w:r>
          </w:p>
        </w:tc>
        <w:tc>
          <w:tcPr>
            <w:tcW w:w="1576" w:type="dxa"/>
            <w:tcBorders>
              <w:top w:val="dotted" w:sz="4" w:space="0" w:color="auto"/>
              <w:left w:val="nil"/>
              <w:bottom w:val="dotted" w:sz="4" w:space="0" w:color="auto"/>
              <w:right w:val="nil"/>
            </w:tcBorders>
            <w:noWrap/>
          </w:tcPr>
          <w:p w:rsidR="001231F9" w:rsidRPr="00860A3D" w:rsidRDefault="001231F9"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Cs w:val="24"/>
              </w:rPr>
            </w:pPr>
            <w:r w:rsidRPr="00860A3D">
              <w:rPr>
                <w:rFonts w:asciiTheme="minorHAnsi" w:eastAsia="Times New Roman" w:hAnsiTheme="minorHAnsi"/>
                <w:szCs w:val="24"/>
              </w:rPr>
              <w:t>0</w:t>
            </w:r>
          </w:p>
        </w:tc>
        <w:tc>
          <w:tcPr>
            <w:cnfStyle w:val="000010000000" w:firstRow="0" w:lastRow="0" w:firstColumn="0" w:lastColumn="0" w:oddVBand="1" w:evenVBand="0" w:oddHBand="0" w:evenHBand="0" w:firstRowFirstColumn="0" w:firstRowLastColumn="0" w:lastRowFirstColumn="0" w:lastRowLastColumn="0"/>
            <w:tcW w:w="1293" w:type="dxa"/>
            <w:tcBorders>
              <w:top w:val="dotted" w:sz="4" w:space="0" w:color="auto"/>
              <w:left w:val="nil"/>
              <w:bottom w:val="dotted" w:sz="4" w:space="0" w:color="auto"/>
              <w:right w:val="nil"/>
            </w:tcBorders>
            <w:noWrap/>
          </w:tcPr>
          <w:p w:rsidR="001231F9" w:rsidRPr="00860A3D" w:rsidRDefault="001231F9" w:rsidP="00E76C8B">
            <w:pPr>
              <w:jc w:val="center"/>
              <w:rPr>
                <w:rFonts w:asciiTheme="minorHAnsi" w:eastAsia="Times New Roman" w:hAnsiTheme="minorHAnsi"/>
                <w:szCs w:val="24"/>
              </w:rPr>
            </w:pPr>
            <w:r w:rsidRPr="00860A3D">
              <w:rPr>
                <w:rFonts w:asciiTheme="minorHAnsi" w:eastAsia="Times New Roman" w:hAnsiTheme="minorHAnsi"/>
                <w:szCs w:val="24"/>
              </w:rPr>
              <w:t>0</w:t>
            </w:r>
          </w:p>
        </w:tc>
        <w:tc>
          <w:tcPr>
            <w:tcW w:w="1587" w:type="dxa"/>
            <w:tcBorders>
              <w:top w:val="dotted" w:sz="4" w:space="0" w:color="auto"/>
              <w:left w:val="nil"/>
              <w:bottom w:val="dotted" w:sz="4" w:space="0" w:color="auto"/>
              <w:right w:val="nil"/>
            </w:tcBorders>
            <w:noWrap/>
          </w:tcPr>
          <w:p w:rsidR="001231F9" w:rsidRPr="00860A3D" w:rsidRDefault="001231F9"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Cs w:val="24"/>
              </w:rPr>
            </w:pPr>
            <w:r w:rsidRPr="00860A3D">
              <w:rPr>
                <w:rFonts w:asciiTheme="minorHAnsi" w:eastAsia="Times New Roman" w:hAnsiTheme="minorHAnsi"/>
                <w:szCs w:val="24"/>
              </w:rPr>
              <w:t>0</w:t>
            </w:r>
          </w:p>
        </w:tc>
        <w:tc>
          <w:tcPr>
            <w:cnfStyle w:val="000010000000" w:firstRow="0" w:lastRow="0" w:firstColumn="0" w:lastColumn="0" w:oddVBand="1" w:evenVBand="0" w:oddHBand="0" w:evenHBand="0" w:firstRowFirstColumn="0" w:firstRowLastColumn="0" w:lastRowFirstColumn="0" w:lastRowLastColumn="0"/>
            <w:tcW w:w="1358" w:type="dxa"/>
            <w:tcBorders>
              <w:top w:val="dotted" w:sz="4" w:space="0" w:color="auto"/>
              <w:left w:val="nil"/>
              <w:bottom w:val="dotted" w:sz="4" w:space="0" w:color="auto"/>
              <w:right w:val="none" w:sz="0" w:space="0" w:color="auto"/>
            </w:tcBorders>
            <w:noWrap/>
          </w:tcPr>
          <w:p w:rsidR="001231F9" w:rsidRPr="00860A3D" w:rsidRDefault="001231F9" w:rsidP="00E76C8B">
            <w:pPr>
              <w:jc w:val="center"/>
              <w:rPr>
                <w:rFonts w:asciiTheme="minorHAnsi" w:eastAsia="Times New Roman" w:hAnsiTheme="minorHAnsi"/>
                <w:szCs w:val="24"/>
              </w:rPr>
            </w:pPr>
            <w:r w:rsidRPr="00860A3D">
              <w:rPr>
                <w:rFonts w:asciiTheme="minorHAnsi" w:eastAsia="Times New Roman" w:hAnsiTheme="minorHAnsi"/>
                <w:szCs w:val="24"/>
              </w:rPr>
              <w:t>0</w:t>
            </w:r>
          </w:p>
        </w:tc>
      </w:tr>
      <w:tr w:rsidR="001231F9" w:rsidRPr="00860A3D" w:rsidTr="00E76C8B">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496" w:type="dxa"/>
            <w:tcBorders>
              <w:top w:val="dotted" w:sz="4" w:space="0" w:color="auto"/>
              <w:left w:val="none" w:sz="0" w:space="0" w:color="auto"/>
              <w:bottom w:val="dotted" w:sz="4" w:space="0" w:color="auto"/>
              <w:right w:val="nil"/>
            </w:tcBorders>
            <w:noWrap/>
          </w:tcPr>
          <w:p w:rsidR="001231F9" w:rsidRPr="00860A3D" w:rsidRDefault="001231F9" w:rsidP="00E76C8B">
            <w:pPr>
              <w:rPr>
                <w:rFonts w:asciiTheme="minorHAnsi" w:eastAsia="Times New Roman" w:hAnsiTheme="minorHAnsi"/>
                <w:b w:val="0"/>
                <w:bCs w:val="0"/>
                <w:szCs w:val="24"/>
              </w:rPr>
            </w:pPr>
            <w:r w:rsidRPr="00860A3D">
              <w:rPr>
                <w:rFonts w:asciiTheme="minorHAnsi" w:eastAsia="Times New Roman" w:hAnsiTheme="minorHAnsi"/>
                <w:szCs w:val="24"/>
              </w:rPr>
              <w:t>Heat Exchanger</w:t>
            </w:r>
          </w:p>
        </w:tc>
        <w:tc>
          <w:tcPr>
            <w:cnfStyle w:val="000010000000" w:firstRow="0" w:lastRow="0" w:firstColumn="0" w:lastColumn="0" w:oddVBand="1" w:evenVBand="0" w:oddHBand="0" w:evenHBand="0" w:firstRowFirstColumn="0" w:firstRowLastColumn="0" w:lastRowFirstColumn="0" w:lastRowLastColumn="0"/>
            <w:tcW w:w="1502" w:type="dxa"/>
            <w:tcBorders>
              <w:top w:val="dotted" w:sz="4" w:space="0" w:color="auto"/>
              <w:left w:val="nil"/>
              <w:bottom w:val="dotted" w:sz="4" w:space="0" w:color="auto"/>
              <w:right w:val="nil"/>
            </w:tcBorders>
            <w:noWrap/>
          </w:tcPr>
          <w:p w:rsidR="001231F9" w:rsidRPr="00860A3D" w:rsidRDefault="001231F9" w:rsidP="00E76C8B">
            <w:pPr>
              <w:jc w:val="center"/>
              <w:rPr>
                <w:rFonts w:asciiTheme="minorHAnsi" w:eastAsia="Times New Roman" w:hAnsiTheme="minorHAnsi"/>
                <w:szCs w:val="24"/>
              </w:rPr>
            </w:pPr>
            <w:r w:rsidRPr="00860A3D">
              <w:rPr>
                <w:rFonts w:asciiTheme="minorHAnsi" w:eastAsia="Times New Roman" w:hAnsiTheme="minorHAnsi"/>
                <w:szCs w:val="24"/>
              </w:rPr>
              <w:t>4</w:t>
            </w:r>
          </w:p>
        </w:tc>
        <w:tc>
          <w:tcPr>
            <w:tcW w:w="1576" w:type="dxa"/>
            <w:tcBorders>
              <w:top w:val="dotted" w:sz="4" w:space="0" w:color="auto"/>
              <w:left w:val="nil"/>
              <w:bottom w:val="dotted" w:sz="4" w:space="0" w:color="auto"/>
              <w:right w:val="nil"/>
            </w:tcBorders>
            <w:noWrap/>
          </w:tcPr>
          <w:p w:rsidR="001231F9" w:rsidRPr="00860A3D" w:rsidRDefault="001231F9"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szCs w:val="24"/>
              </w:rPr>
            </w:pPr>
            <w:r w:rsidRPr="00860A3D">
              <w:rPr>
                <w:rFonts w:asciiTheme="minorHAnsi" w:eastAsia="Times New Roman" w:hAnsiTheme="minorHAnsi"/>
                <w:szCs w:val="24"/>
              </w:rPr>
              <w:t>2</w:t>
            </w:r>
          </w:p>
        </w:tc>
        <w:tc>
          <w:tcPr>
            <w:cnfStyle w:val="000010000000" w:firstRow="0" w:lastRow="0" w:firstColumn="0" w:lastColumn="0" w:oddVBand="1" w:evenVBand="0" w:oddHBand="0" w:evenHBand="0" w:firstRowFirstColumn="0" w:firstRowLastColumn="0" w:lastRowFirstColumn="0" w:lastRowLastColumn="0"/>
            <w:tcW w:w="1293" w:type="dxa"/>
            <w:tcBorders>
              <w:top w:val="dotted" w:sz="4" w:space="0" w:color="auto"/>
              <w:left w:val="nil"/>
              <w:bottom w:val="dotted" w:sz="4" w:space="0" w:color="auto"/>
              <w:right w:val="nil"/>
            </w:tcBorders>
            <w:noWrap/>
          </w:tcPr>
          <w:p w:rsidR="001231F9" w:rsidRPr="00860A3D" w:rsidRDefault="001231F9" w:rsidP="00E76C8B">
            <w:pPr>
              <w:jc w:val="center"/>
              <w:rPr>
                <w:rFonts w:asciiTheme="minorHAnsi" w:eastAsia="Times New Roman" w:hAnsiTheme="minorHAnsi"/>
                <w:szCs w:val="24"/>
              </w:rPr>
            </w:pPr>
            <w:r w:rsidRPr="00860A3D">
              <w:rPr>
                <w:rFonts w:asciiTheme="minorHAnsi" w:eastAsia="Times New Roman" w:hAnsiTheme="minorHAnsi"/>
                <w:szCs w:val="24"/>
              </w:rPr>
              <w:t>6</w:t>
            </w:r>
          </w:p>
        </w:tc>
        <w:tc>
          <w:tcPr>
            <w:tcW w:w="1587" w:type="dxa"/>
            <w:tcBorders>
              <w:top w:val="dotted" w:sz="4" w:space="0" w:color="auto"/>
              <w:left w:val="nil"/>
              <w:bottom w:val="dotted" w:sz="4" w:space="0" w:color="auto"/>
              <w:right w:val="nil"/>
            </w:tcBorders>
            <w:noWrap/>
          </w:tcPr>
          <w:p w:rsidR="001231F9" w:rsidRPr="00860A3D" w:rsidRDefault="001231F9"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szCs w:val="24"/>
              </w:rPr>
            </w:pPr>
            <w:r w:rsidRPr="00860A3D">
              <w:rPr>
                <w:rFonts w:asciiTheme="minorHAnsi" w:eastAsia="Times New Roman" w:hAnsiTheme="minorHAnsi"/>
                <w:szCs w:val="24"/>
              </w:rPr>
              <w:t>2</w:t>
            </w:r>
          </w:p>
        </w:tc>
        <w:tc>
          <w:tcPr>
            <w:cnfStyle w:val="000010000000" w:firstRow="0" w:lastRow="0" w:firstColumn="0" w:lastColumn="0" w:oddVBand="1" w:evenVBand="0" w:oddHBand="0" w:evenHBand="0" w:firstRowFirstColumn="0" w:firstRowLastColumn="0" w:lastRowFirstColumn="0" w:lastRowLastColumn="0"/>
            <w:tcW w:w="1358" w:type="dxa"/>
            <w:tcBorders>
              <w:top w:val="dotted" w:sz="4" w:space="0" w:color="auto"/>
              <w:left w:val="nil"/>
              <w:bottom w:val="dotted" w:sz="4" w:space="0" w:color="auto"/>
              <w:right w:val="none" w:sz="0" w:space="0" w:color="auto"/>
            </w:tcBorders>
            <w:noWrap/>
          </w:tcPr>
          <w:p w:rsidR="001231F9" w:rsidRPr="00860A3D" w:rsidRDefault="001231F9" w:rsidP="00E76C8B">
            <w:pPr>
              <w:jc w:val="center"/>
              <w:rPr>
                <w:rFonts w:asciiTheme="minorHAnsi" w:eastAsia="Times New Roman" w:hAnsiTheme="minorHAnsi"/>
                <w:szCs w:val="24"/>
              </w:rPr>
            </w:pPr>
            <w:r w:rsidRPr="00860A3D">
              <w:rPr>
                <w:rFonts w:asciiTheme="minorHAnsi" w:eastAsia="Times New Roman" w:hAnsiTheme="minorHAnsi"/>
                <w:szCs w:val="24"/>
              </w:rPr>
              <w:t>14</w:t>
            </w:r>
          </w:p>
        </w:tc>
      </w:tr>
      <w:tr w:rsidR="001231F9" w:rsidRPr="00860A3D" w:rsidTr="00E76C8B">
        <w:trPr>
          <w:trHeight w:val="225"/>
        </w:trPr>
        <w:tc>
          <w:tcPr>
            <w:cnfStyle w:val="001000000000" w:firstRow="0" w:lastRow="0" w:firstColumn="1" w:lastColumn="0" w:oddVBand="0" w:evenVBand="0" w:oddHBand="0" w:evenHBand="0" w:firstRowFirstColumn="0" w:firstRowLastColumn="0" w:lastRowFirstColumn="0" w:lastRowLastColumn="0"/>
            <w:tcW w:w="2496" w:type="dxa"/>
            <w:tcBorders>
              <w:top w:val="dotted" w:sz="4" w:space="0" w:color="auto"/>
              <w:bottom w:val="dotted" w:sz="4" w:space="0" w:color="auto"/>
              <w:right w:val="nil"/>
            </w:tcBorders>
            <w:noWrap/>
          </w:tcPr>
          <w:p w:rsidR="001231F9" w:rsidRPr="00860A3D" w:rsidRDefault="001231F9" w:rsidP="00E76C8B">
            <w:pPr>
              <w:rPr>
                <w:rFonts w:asciiTheme="minorHAnsi" w:eastAsia="Times New Roman" w:hAnsiTheme="minorHAnsi"/>
                <w:b w:val="0"/>
                <w:bCs w:val="0"/>
                <w:szCs w:val="24"/>
              </w:rPr>
            </w:pPr>
            <w:r w:rsidRPr="00860A3D">
              <w:rPr>
                <w:rFonts w:asciiTheme="minorHAnsi" w:eastAsia="Times New Roman" w:hAnsiTheme="minorHAnsi"/>
                <w:szCs w:val="24"/>
              </w:rPr>
              <w:t>Distillation Column</w:t>
            </w:r>
          </w:p>
        </w:tc>
        <w:tc>
          <w:tcPr>
            <w:cnfStyle w:val="000010000000" w:firstRow="0" w:lastRow="0" w:firstColumn="0" w:lastColumn="0" w:oddVBand="1" w:evenVBand="0" w:oddHBand="0" w:evenHBand="0" w:firstRowFirstColumn="0" w:firstRowLastColumn="0" w:lastRowFirstColumn="0" w:lastRowLastColumn="0"/>
            <w:tcW w:w="1502" w:type="dxa"/>
            <w:tcBorders>
              <w:top w:val="dotted" w:sz="4" w:space="0" w:color="auto"/>
              <w:left w:val="nil"/>
              <w:bottom w:val="dotted" w:sz="4" w:space="0" w:color="auto"/>
              <w:right w:val="nil"/>
            </w:tcBorders>
            <w:noWrap/>
          </w:tcPr>
          <w:p w:rsidR="001231F9" w:rsidRPr="00860A3D" w:rsidRDefault="001231F9" w:rsidP="00E76C8B">
            <w:pPr>
              <w:jc w:val="center"/>
              <w:rPr>
                <w:rFonts w:asciiTheme="minorHAnsi" w:eastAsia="Times New Roman" w:hAnsiTheme="minorHAnsi"/>
                <w:szCs w:val="24"/>
              </w:rPr>
            </w:pPr>
            <w:r w:rsidRPr="00860A3D">
              <w:rPr>
                <w:rFonts w:asciiTheme="minorHAnsi" w:eastAsia="Times New Roman" w:hAnsiTheme="minorHAnsi"/>
                <w:szCs w:val="24"/>
              </w:rPr>
              <w:t>7</w:t>
            </w:r>
          </w:p>
        </w:tc>
        <w:tc>
          <w:tcPr>
            <w:tcW w:w="1576" w:type="dxa"/>
            <w:tcBorders>
              <w:top w:val="dotted" w:sz="4" w:space="0" w:color="auto"/>
              <w:left w:val="nil"/>
              <w:bottom w:val="dotted" w:sz="4" w:space="0" w:color="auto"/>
              <w:right w:val="nil"/>
            </w:tcBorders>
            <w:noWrap/>
          </w:tcPr>
          <w:p w:rsidR="001231F9" w:rsidRPr="00860A3D" w:rsidRDefault="001231F9"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Cs w:val="24"/>
              </w:rPr>
            </w:pPr>
            <w:r w:rsidRPr="00860A3D">
              <w:rPr>
                <w:rFonts w:asciiTheme="minorHAnsi" w:eastAsia="Times New Roman" w:hAnsiTheme="minorHAnsi"/>
                <w:szCs w:val="24"/>
              </w:rPr>
              <w:t>2</w:t>
            </w:r>
          </w:p>
        </w:tc>
        <w:tc>
          <w:tcPr>
            <w:cnfStyle w:val="000010000000" w:firstRow="0" w:lastRow="0" w:firstColumn="0" w:lastColumn="0" w:oddVBand="1" w:evenVBand="0" w:oddHBand="0" w:evenHBand="0" w:firstRowFirstColumn="0" w:firstRowLastColumn="0" w:lastRowFirstColumn="0" w:lastRowLastColumn="0"/>
            <w:tcW w:w="1293" w:type="dxa"/>
            <w:tcBorders>
              <w:top w:val="dotted" w:sz="4" w:space="0" w:color="auto"/>
              <w:left w:val="nil"/>
              <w:bottom w:val="dotted" w:sz="4" w:space="0" w:color="auto"/>
              <w:right w:val="nil"/>
            </w:tcBorders>
            <w:noWrap/>
          </w:tcPr>
          <w:p w:rsidR="001231F9" w:rsidRPr="00860A3D" w:rsidRDefault="001231F9" w:rsidP="00E76C8B">
            <w:pPr>
              <w:jc w:val="center"/>
              <w:rPr>
                <w:rFonts w:asciiTheme="minorHAnsi" w:eastAsia="Times New Roman" w:hAnsiTheme="minorHAnsi"/>
                <w:szCs w:val="24"/>
              </w:rPr>
            </w:pPr>
            <w:r w:rsidRPr="00860A3D">
              <w:rPr>
                <w:rFonts w:asciiTheme="minorHAnsi" w:eastAsia="Times New Roman" w:hAnsiTheme="minorHAnsi"/>
                <w:szCs w:val="24"/>
              </w:rPr>
              <w:t>9</w:t>
            </w:r>
          </w:p>
        </w:tc>
        <w:tc>
          <w:tcPr>
            <w:tcW w:w="1587" w:type="dxa"/>
            <w:tcBorders>
              <w:top w:val="dotted" w:sz="4" w:space="0" w:color="auto"/>
              <w:left w:val="nil"/>
              <w:bottom w:val="dotted" w:sz="4" w:space="0" w:color="auto"/>
              <w:right w:val="nil"/>
            </w:tcBorders>
            <w:noWrap/>
          </w:tcPr>
          <w:p w:rsidR="001231F9" w:rsidRPr="00860A3D" w:rsidRDefault="001231F9"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Cs w:val="24"/>
              </w:rPr>
            </w:pPr>
            <w:r w:rsidRPr="00860A3D">
              <w:rPr>
                <w:rFonts w:asciiTheme="minorHAnsi" w:eastAsia="Times New Roman" w:hAnsiTheme="minorHAnsi"/>
                <w:szCs w:val="24"/>
              </w:rPr>
              <w:t>3</w:t>
            </w:r>
          </w:p>
        </w:tc>
        <w:tc>
          <w:tcPr>
            <w:cnfStyle w:val="000010000000" w:firstRow="0" w:lastRow="0" w:firstColumn="0" w:lastColumn="0" w:oddVBand="1" w:evenVBand="0" w:oddHBand="0" w:evenHBand="0" w:firstRowFirstColumn="0" w:firstRowLastColumn="0" w:lastRowFirstColumn="0" w:lastRowLastColumn="0"/>
            <w:tcW w:w="1358" w:type="dxa"/>
            <w:tcBorders>
              <w:top w:val="dotted" w:sz="4" w:space="0" w:color="auto"/>
              <w:left w:val="nil"/>
              <w:bottom w:val="dotted" w:sz="4" w:space="0" w:color="auto"/>
              <w:right w:val="none" w:sz="0" w:space="0" w:color="auto"/>
            </w:tcBorders>
            <w:noWrap/>
          </w:tcPr>
          <w:p w:rsidR="001231F9" w:rsidRPr="00860A3D" w:rsidRDefault="001231F9" w:rsidP="00E76C8B">
            <w:pPr>
              <w:jc w:val="center"/>
              <w:rPr>
                <w:rFonts w:asciiTheme="minorHAnsi" w:eastAsia="Times New Roman" w:hAnsiTheme="minorHAnsi"/>
                <w:szCs w:val="24"/>
              </w:rPr>
            </w:pPr>
            <w:r w:rsidRPr="00860A3D">
              <w:rPr>
                <w:rFonts w:asciiTheme="minorHAnsi" w:eastAsia="Times New Roman" w:hAnsiTheme="minorHAnsi"/>
                <w:szCs w:val="24"/>
              </w:rPr>
              <w:t>21</w:t>
            </w:r>
          </w:p>
        </w:tc>
      </w:tr>
      <w:tr w:rsidR="001231F9" w:rsidRPr="00860A3D" w:rsidTr="00E76C8B">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496" w:type="dxa"/>
            <w:tcBorders>
              <w:top w:val="dotted" w:sz="4" w:space="0" w:color="auto"/>
              <w:left w:val="none" w:sz="0" w:space="0" w:color="auto"/>
              <w:bottom w:val="dotted" w:sz="4" w:space="0" w:color="auto"/>
              <w:right w:val="nil"/>
            </w:tcBorders>
            <w:noWrap/>
          </w:tcPr>
          <w:p w:rsidR="001231F9" w:rsidRPr="00860A3D" w:rsidRDefault="001231F9" w:rsidP="00E76C8B">
            <w:pPr>
              <w:rPr>
                <w:rFonts w:asciiTheme="minorHAnsi" w:eastAsia="Times New Roman" w:hAnsiTheme="minorHAnsi"/>
                <w:b w:val="0"/>
                <w:bCs w:val="0"/>
                <w:szCs w:val="24"/>
              </w:rPr>
            </w:pPr>
            <w:r w:rsidRPr="00860A3D">
              <w:rPr>
                <w:rFonts w:asciiTheme="minorHAnsi" w:eastAsia="Times New Roman" w:hAnsiTheme="minorHAnsi"/>
                <w:szCs w:val="24"/>
              </w:rPr>
              <w:t>Compressor/Turbine</w:t>
            </w:r>
          </w:p>
        </w:tc>
        <w:tc>
          <w:tcPr>
            <w:cnfStyle w:val="000010000000" w:firstRow="0" w:lastRow="0" w:firstColumn="0" w:lastColumn="0" w:oddVBand="1" w:evenVBand="0" w:oddHBand="0" w:evenHBand="0" w:firstRowFirstColumn="0" w:firstRowLastColumn="0" w:lastRowFirstColumn="0" w:lastRowLastColumn="0"/>
            <w:tcW w:w="1502" w:type="dxa"/>
            <w:tcBorders>
              <w:top w:val="dotted" w:sz="4" w:space="0" w:color="auto"/>
              <w:left w:val="nil"/>
              <w:bottom w:val="dotted" w:sz="4" w:space="0" w:color="auto"/>
              <w:right w:val="nil"/>
            </w:tcBorders>
            <w:noWrap/>
          </w:tcPr>
          <w:p w:rsidR="001231F9" w:rsidRPr="00860A3D" w:rsidRDefault="001231F9" w:rsidP="00E76C8B">
            <w:pPr>
              <w:jc w:val="center"/>
              <w:rPr>
                <w:rFonts w:asciiTheme="minorHAnsi" w:eastAsia="Times New Roman" w:hAnsiTheme="minorHAnsi"/>
                <w:szCs w:val="24"/>
              </w:rPr>
            </w:pPr>
            <w:r w:rsidRPr="00860A3D">
              <w:rPr>
                <w:rFonts w:asciiTheme="minorHAnsi" w:eastAsia="Times New Roman" w:hAnsiTheme="minorHAnsi"/>
                <w:szCs w:val="24"/>
              </w:rPr>
              <w:t>2</w:t>
            </w:r>
          </w:p>
        </w:tc>
        <w:tc>
          <w:tcPr>
            <w:tcW w:w="1576" w:type="dxa"/>
            <w:tcBorders>
              <w:top w:val="dotted" w:sz="4" w:space="0" w:color="auto"/>
              <w:left w:val="nil"/>
              <w:bottom w:val="dotted" w:sz="4" w:space="0" w:color="auto"/>
              <w:right w:val="nil"/>
            </w:tcBorders>
            <w:noWrap/>
          </w:tcPr>
          <w:p w:rsidR="001231F9" w:rsidRPr="00860A3D" w:rsidRDefault="001231F9"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szCs w:val="24"/>
              </w:rPr>
            </w:pPr>
            <w:r w:rsidRPr="00860A3D">
              <w:rPr>
                <w:rFonts w:asciiTheme="minorHAnsi" w:eastAsia="Times New Roman" w:hAnsiTheme="minorHAnsi"/>
                <w:szCs w:val="24"/>
              </w:rPr>
              <w:t>1</w:t>
            </w:r>
          </w:p>
        </w:tc>
        <w:tc>
          <w:tcPr>
            <w:cnfStyle w:val="000010000000" w:firstRow="0" w:lastRow="0" w:firstColumn="0" w:lastColumn="0" w:oddVBand="1" w:evenVBand="0" w:oddHBand="0" w:evenHBand="0" w:firstRowFirstColumn="0" w:firstRowLastColumn="0" w:lastRowFirstColumn="0" w:lastRowLastColumn="0"/>
            <w:tcW w:w="1293" w:type="dxa"/>
            <w:tcBorders>
              <w:top w:val="dotted" w:sz="4" w:space="0" w:color="auto"/>
              <w:left w:val="nil"/>
              <w:bottom w:val="dotted" w:sz="4" w:space="0" w:color="auto"/>
              <w:right w:val="nil"/>
            </w:tcBorders>
            <w:noWrap/>
          </w:tcPr>
          <w:p w:rsidR="001231F9" w:rsidRPr="00860A3D" w:rsidRDefault="001231F9" w:rsidP="00E76C8B">
            <w:pPr>
              <w:jc w:val="center"/>
              <w:rPr>
                <w:rFonts w:asciiTheme="minorHAnsi" w:eastAsia="Times New Roman" w:hAnsiTheme="minorHAnsi"/>
                <w:szCs w:val="24"/>
              </w:rPr>
            </w:pPr>
            <w:r w:rsidRPr="00860A3D">
              <w:rPr>
                <w:rFonts w:asciiTheme="minorHAnsi" w:eastAsia="Times New Roman" w:hAnsiTheme="minorHAnsi"/>
                <w:szCs w:val="24"/>
              </w:rPr>
              <w:t>3</w:t>
            </w:r>
          </w:p>
        </w:tc>
        <w:tc>
          <w:tcPr>
            <w:tcW w:w="1587" w:type="dxa"/>
            <w:tcBorders>
              <w:top w:val="dotted" w:sz="4" w:space="0" w:color="auto"/>
              <w:left w:val="nil"/>
              <w:bottom w:val="dotted" w:sz="4" w:space="0" w:color="auto"/>
              <w:right w:val="nil"/>
            </w:tcBorders>
            <w:noWrap/>
          </w:tcPr>
          <w:p w:rsidR="001231F9" w:rsidRPr="00860A3D" w:rsidRDefault="001231F9"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szCs w:val="24"/>
              </w:rPr>
            </w:pPr>
            <w:r w:rsidRPr="00860A3D">
              <w:rPr>
                <w:rFonts w:asciiTheme="minorHAnsi" w:eastAsia="Times New Roman" w:hAnsiTheme="minorHAnsi"/>
                <w:szCs w:val="24"/>
              </w:rPr>
              <w:t>3</w:t>
            </w:r>
          </w:p>
        </w:tc>
        <w:tc>
          <w:tcPr>
            <w:cnfStyle w:val="000010000000" w:firstRow="0" w:lastRow="0" w:firstColumn="0" w:lastColumn="0" w:oddVBand="1" w:evenVBand="0" w:oddHBand="0" w:evenHBand="0" w:firstRowFirstColumn="0" w:firstRowLastColumn="0" w:lastRowFirstColumn="0" w:lastRowLastColumn="0"/>
            <w:tcW w:w="1358" w:type="dxa"/>
            <w:tcBorders>
              <w:top w:val="dotted" w:sz="4" w:space="0" w:color="auto"/>
              <w:left w:val="nil"/>
              <w:bottom w:val="dotted" w:sz="4" w:space="0" w:color="auto"/>
              <w:right w:val="none" w:sz="0" w:space="0" w:color="auto"/>
            </w:tcBorders>
            <w:noWrap/>
          </w:tcPr>
          <w:p w:rsidR="001231F9" w:rsidRPr="00860A3D" w:rsidRDefault="001231F9" w:rsidP="00E76C8B">
            <w:pPr>
              <w:jc w:val="center"/>
              <w:rPr>
                <w:rFonts w:asciiTheme="minorHAnsi" w:eastAsia="Times New Roman" w:hAnsiTheme="minorHAnsi"/>
                <w:szCs w:val="24"/>
              </w:rPr>
            </w:pPr>
            <w:r w:rsidRPr="00860A3D">
              <w:rPr>
                <w:rFonts w:asciiTheme="minorHAnsi" w:eastAsia="Times New Roman" w:hAnsiTheme="minorHAnsi"/>
                <w:szCs w:val="24"/>
              </w:rPr>
              <w:t>9</w:t>
            </w:r>
          </w:p>
        </w:tc>
      </w:tr>
      <w:tr w:rsidR="001231F9" w:rsidRPr="00860A3D" w:rsidTr="00E76C8B">
        <w:trPr>
          <w:trHeight w:val="253"/>
        </w:trPr>
        <w:tc>
          <w:tcPr>
            <w:cnfStyle w:val="001000000000" w:firstRow="0" w:lastRow="0" w:firstColumn="1" w:lastColumn="0" w:oddVBand="0" w:evenVBand="0" w:oddHBand="0" w:evenHBand="0" w:firstRowFirstColumn="0" w:firstRowLastColumn="0" w:lastRowFirstColumn="0" w:lastRowLastColumn="0"/>
            <w:tcW w:w="2496" w:type="dxa"/>
            <w:tcBorders>
              <w:top w:val="dotted" w:sz="4" w:space="0" w:color="auto"/>
              <w:bottom w:val="dotted" w:sz="4" w:space="0" w:color="auto"/>
              <w:right w:val="nil"/>
            </w:tcBorders>
            <w:noWrap/>
          </w:tcPr>
          <w:p w:rsidR="001231F9" w:rsidRPr="00860A3D" w:rsidRDefault="001231F9" w:rsidP="00E76C8B">
            <w:pPr>
              <w:rPr>
                <w:rFonts w:asciiTheme="minorHAnsi" w:eastAsia="Times New Roman" w:hAnsiTheme="minorHAnsi"/>
                <w:b w:val="0"/>
                <w:bCs w:val="0"/>
                <w:szCs w:val="24"/>
              </w:rPr>
            </w:pPr>
            <w:r w:rsidRPr="00860A3D">
              <w:rPr>
                <w:rFonts w:asciiTheme="minorHAnsi" w:eastAsia="Times New Roman" w:hAnsiTheme="minorHAnsi"/>
                <w:szCs w:val="24"/>
              </w:rPr>
              <w:t>Process Inherent Index, I</w:t>
            </w:r>
            <w:r w:rsidRPr="00860A3D">
              <w:rPr>
                <w:rFonts w:asciiTheme="minorHAnsi" w:eastAsia="Times New Roman" w:hAnsiTheme="minorHAnsi"/>
                <w:szCs w:val="24"/>
                <w:vertAlign w:val="subscript"/>
              </w:rPr>
              <w:t>PI</w:t>
            </w:r>
          </w:p>
        </w:tc>
        <w:tc>
          <w:tcPr>
            <w:cnfStyle w:val="000010000000" w:firstRow="0" w:lastRow="0" w:firstColumn="0" w:lastColumn="0" w:oddVBand="1" w:evenVBand="0" w:oddHBand="0" w:evenHBand="0" w:firstRowFirstColumn="0" w:firstRowLastColumn="0" w:lastRowFirstColumn="0" w:lastRowLastColumn="0"/>
            <w:tcW w:w="1502" w:type="dxa"/>
            <w:tcBorders>
              <w:top w:val="dotted" w:sz="4" w:space="0" w:color="auto"/>
              <w:left w:val="nil"/>
              <w:bottom w:val="dotted" w:sz="4" w:space="0" w:color="auto"/>
              <w:right w:val="nil"/>
            </w:tcBorders>
            <w:noWrap/>
          </w:tcPr>
          <w:p w:rsidR="001231F9" w:rsidRPr="00860A3D" w:rsidRDefault="001231F9" w:rsidP="00E76C8B">
            <w:pPr>
              <w:jc w:val="center"/>
              <w:rPr>
                <w:rFonts w:asciiTheme="minorHAnsi" w:eastAsia="Times New Roman" w:hAnsiTheme="minorHAnsi"/>
                <w:b/>
                <w:bCs/>
                <w:szCs w:val="24"/>
              </w:rPr>
            </w:pPr>
            <w:r w:rsidRPr="00860A3D">
              <w:rPr>
                <w:rFonts w:asciiTheme="minorHAnsi" w:eastAsia="Times New Roman" w:hAnsiTheme="minorHAnsi"/>
                <w:b/>
                <w:bCs/>
                <w:szCs w:val="24"/>
              </w:rPr>
              <w:t>13</w:t>
            </w:r>
          </w:p>
        </w:tc>
        <w:tc>
          <w:tcPr>
            <w:tcW w:w="1576" w:type="dxa"/>
            <w:tcBorders>
              <w:top w:val="dotted" w:sz="4" w:space="0" w:color="auto"/>
              <w:left w:val="nil"/>
              <w:bottom w:val="dotted" w:sz="4" w:space="0" w:color="auto"/>
              <w:right w:val="nil"/>
            </w:tcBorders>
            <w:noWrap/>
          </w:tcPr>
          <w:p w:rsidR="001231F9" w:rsidRPr="00860A3D" w:rsidRDefault="001231F9"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b/>
                <w:bCs/>
                <w:szCs w:val="24"/>
              </w:rPr>
            </w:pPr>
            <w:r w:rsidRPr="00860A3D">
              <w:rPr>
                <w:rFonts w:asciiTheme="minorHAnsi" w:eastAsia="Times New Roman" w:hAnsiTheme="minorHAnsi"/>
                <w:b/>
                <w:bCs/>
                <w:szCs w:val="24"/>
              </w:rPr>
              <w:t>5</w:t>
            </w:r>
          </w:p>
        </w:tc>
        <w:tc>
          <w:tcPr>
            <w:cnfStyle w:val="000010000000" w:firstRow="0" w:lastRow="0" w:firstColumn="0" w:lastColumn="0" w:oddVBand="1" w:evenVBand="0" w:oddHBand="0" w:evenHBand="0" w:firstRowFirstColumn="0" w:firstRowLastColumn="0" w:lastRowFirstColumn="0" w:lastRowLastColumn="0"/>
            <w:tcW w:w="1293" w:type="dxa"/>
            <w:tcBorders>
              <w:top w:val="dotted" w:sz="4" w:space="0" w:color="auto"/>
              <w:left w:val="nil"/>
              <w:bottom w:val="dotted" w:sz="4" w:space="0" w:color="auto"/>
              <w:right w:val="nil"/>
            </w:tcBorders>
            <w:noWrap/>
          </w:tcPr>
          <w:p w:rsidR="001231F9" w:rsidRPr="00860A3D" w:rsidRDefault="001231F9" w:rsidP="00E76C8B">
            <w:pPr>
              <w:jc w:val="center"/>
              <w:rPr>
                <w:rFonts w:asciiTheme="minorHAnsi" w:eastAsia="Times New Roman" w:hAnsiTheme="minorHAnsi"/>
                <w:b/>
                <w:bCs/>
                <w:szCs w:val="24"/>
              </w:rPr>
            </w:pPr>
            <w:r w:rsidRPr="00860A3D">
              <w:rPr>
                <w:rFonts w:asciiTheme="minorHAnsi" w:eastAsia="Times New Roman" w:hAnsiTheme="minorHAnsi"/>
                <w:b/>
                <w:bCs/>
                <w:szCs w:val="24"/>
              </w:rPr>
              <w:t>18</w:t>
            </w:r>
          </w:p>
        </w:tc>
        <w:tc>
          <w:tcPr>
            <w:tcW w:w="1587" w:type="dxa"/>
            <w:tcBorders>
              <w:top w:val="dotted" w:sz="4" w:space="0" w:color="auto"/>
              <w:left w:val="nil"/>
              <w:bottom w:val="dotted" w:sz="4" w:space="0" w:color="auto"/>
              <w:right w:val="nil"/>
            </w:tcBorders>
            <w:noWrap/>
          </w:tcPr>
          <w:p w:rsidR="001231F9" w:rsidRPr="00860A3D" w:rsidRDefault="001231F9"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b/>
                <w:bCs/>
                <w:szCs w:val="24"/>
              </w:rPr>
            </w:pPr>
            <w:r w:rsidRPr="00860A3D">
              <w:rPr>
                <w:rFonts w:asciiTheme="minorHAnsi" w:eastAsia="Times New Roman" w:hAnsiTheme="minorHAnsi"/>
                <w:b/>
                <w:bCs/>
                <w:szCs w:val="24"/>
              </w:rPr>
              <w:t>8</w:t>
            </w:r>
          </w:p>
        </w:tc>
        <w:tc>
          <w:tcPr>
            <w:cnfStyle w:val="000010000000" w:firstRow="0" w:lastRow="0" w:firstColumn="0" w:lastColumn="0" w:oddVBand="1" w:evenVBand="0" w:oddHBand="0" w:evenHBand="0" w:firstRowFirstColumn="0" w:firstRowLastColumn="0" w:lastRowFirstColumn="0" w:lastRowLastColumn="0"/>
            <w:tcW w:w="1358" w:type="dxa"/>
            <w:tcBorders>
              <w:top w:val="dotted" w:sz="4" w:space="0" w:color="auto"/>
              <w:left w:val="nil"/>
              <w:bottom w:val="dotted" w:sz="4" w:space="0" w:color="auto"/>
              <w:right w:val="none" w:sz="0" w:space="0" w:color="auto"/>
            </w:tcBorders>
            <w:noWrap/>
          </w:tcPr>
          <w:p w:rsidR="001231F9" w:rsidRPr="00860A3D" w:rsidRDefault="001231F9" w:rsidP="00E76C8B">
            <w:pPr>
              <w:jc w:val="center"/>
              <w:rPr>
                <w:rFonts w:asciiTheme="minorHAnsi" w:eastAsia="Times New Roman" w:hAnsiTheme="minorHAnsi"/>
                <w:b/>
                <w:bCs/>
                <w:szCs w:val="24"/>
              </w:rPr>
            </w:pPr>
            <w:r w:rsidRPr="00860A3D">
              <w:rPr>
                <w:rFonts w:asciiTheme="minorHAnsi" w:eastAsia="Times New Roman" w:hAnsiTheme="minorHAnsi"/>
                <w:b/>
                <w:bCs/>
                <w:szCs w:val="24"/>
              </w:rPr>
              <w:t>44</w:t>
            </w:r>
          </w:p>
        </w:tc>
      </w:tr>
      <w:tr w:rsidR="001231F9" w:rsidRPr="00860A3D" w:rsidTr="00E76C8B">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454" w:type="dxa"/>
            <w:gridSpan w:val="5"/>
            <w:tcBorders>
              <w:top w:val="dotted" w:sz="4" w:space="0" w:color="auto"/>
              <w:left w:val="none" w:sz="0" w:space="0" w:color="auto"/>
              <w:bottom w:val="none" w:sz="0" w:space="0" w:color="auto"/>
            </w:tcBorders>
            <w:shd w:val="clear" w:color="auto" w:fill="000000" w:themeFill="text1"/>
            <w:noWrap/>
          </w:tcPr>
          <w:p w:rsidR="001231F9" w:rsidRPr="00860A3D" w:rsidRDefault="001231F9" w:rsidP="00E76C8B">
            <w:pPr>
              <w:rPr>
                <w:rFonts w:asciiTheme="minorHAnsi" w:eastAsia="Times New Roman" w:hAnsiTheme="minorHAnsi"/>
                <w:b w:val="0"/>
                <w:bCs w:val="0"/>
                <w:szCs w:val="24"/>
              </w:rPr>
            </w:pPr>
            <w:r w:rsidRPr="00860A3D">
              <w:rPr>
                <w:rFonts w:asciiTheme="minorHAnsi" w:eastAsia="Times New Roman" w:hAnsiTheme="minorHAnsi"/>
                <w:szCs w:val="24"/>
              </w:rPr>
              <w:t>TOTAL INHERENT SAFETY INDEX, ITI</w:t>
            </w:r>
          </w:p>
        </w:tc>
        <w:tc>
          <w:tcPr>
            <w:cnfStyle w:val="000010000000" w:firstRow="0" w:lastRow="0" w:firstColumn="0" w:lastColumn="0" w:oddVBand="1" w:evenVBand="0" w:oddHBand="0" w:evenHBand="0" w:firstRowFirstColumn="0" w:firstRowLastColumn="0" w:lastRowFirstColumn="0" w:lastRowLastColumn="0"/>
            <w:tcW w:w="1358" w:type="dxa"/>
            <w:tcBorders>
              <w:top w:val="dotted" w:sz="4" w:space="0" w:color="auto"/>
              <w:left w:val="none" w:sz="0" w:space="0" w:color="auto"/>
              <w:bottom w:val="none" w:sz="0" w:space="0" w:color="auto"/>
              <w:right w:val="none" w:sz="0" w:space="0" w:color="auto"/>
            </w:tcBorders>
            <w:shd w:val="clear" w:color="auto" w:fill="000000" w:themeFill="text1"/>
            <w:noWrap/>
          </w:tcPr>
          <w:p w:rsidR="001231F9" w:rsidRPr="00860A3D" w:rsidRDefault="001231F9" w:rsidP="00E76C8B">
            <w:pPr>
              <w:jc w:val="center"/>
              <w:rPr>
                <w:rFonts w:asciiTheme="minorHAnsi" w:eastAsia="Times New Roman" w:hAnsiTheme="minorHAnsi"/>
                <w:b/>
                <w:bCs/>
                <w:szCs w:val="24"/>
              </w:rPr>
            </w:pPr>
            <w:r w:rsidRPr="00860A3D">
              <w:rPr>
                <w:rFonts w:asciiTheme="minorHAnsi" w:eastAsia="Times New Roman" w:hAnsiTheme="minorHAnsi"/>
                <w:b/>
                <w:bCs/>
                <w:szCs w:val="24"/>
              </w:rPr>
              <w:t>377.9</w:t>
            </w:r>
          </w:p>
        </w:tc>
      </w:tr>
    </w:tbl>
    <w:p w:rsidR="001231F9" w:rsidRPr="00860A3D" w:rsidRDefault="001231F9" w:rsidP="001231F9">
      <w:pPr>
        <w:spacing w:line="240" w:lineRule="auto"/>
        <w:rPr>
          <w:rFonts w:asciiTheme="minorHAnsi" w:hAnsiTheme="minorHAnsi"/>
          <w:szCs w:val="24"/>
        </w:rPr>
      </w:pPr>
      <w:r w:rsidRPr="00860A3D">
        <w:rPr>
          <w:rFonts w:asciiTheme="minorHAnsi" w:hAnsiTheme="minorHAnsi"/>
          <w:szCs w:val="24"/>
        </w:rPr>
        <w:t xml:space="preserve">The result of the </w:t>
      </w:r>
      <w:proofErr w:type="spellStart"/>
      <w:proofErr w:type="gramStart"/>
      <w:r w:rsidRPr="00860A3D">
        <w:rPr>
          <w:rFonts w:asciiTheme="minorHAnsi" w:hAnsiTheme="minorHAnsi"/>
          <w:szCs w:val="24"/>
        </w:rPr>
        <w:t>pareto</w:t>
      </w:r>
      <w:proofErr w:type="spellEnd"/>
      <w:proofErr w:type="gramEnd"/>
      <w:r w:rsidRPr="00860A3D">
        <w:rPr>
          <w:rFonts w:asciiTheme="minorHAnsi" w:hAnsiTheme="minorHAnsi"/>
          <w:szCs w:val="24"/>
        </w:rPr>
        <w:t xml:space="preserve"> analysis on safety is shown below:</w:t>
      </w:r>
    </w:p>
    <w:tbl>
      <w:tblPr>
        <w:tblStyle w:val="LightList"/>
        <w:tblW w:w="5000" w:type="pct"/>
        <w:tblLook w:val="04A0" w:firstRow="1" w:lastRow="0" w:firstColumn="1" w:lastColumn="0" w:noHBand="0" w:noVBand="1"/>
      </w:tblPr>
      <w:tblGrid>
        <w:gridCol w:w="2412"/>
        <w:gridCol w:w="1486"/>
        <w:gridCol w:w="2840"/>
        <w:gridCol w:w="2838"/>
      </w:tblGrid>
      <w:tr w:rsidR="001231F9" w:rsidRPr="00E35D50" w:rsidTr="00E76C8B">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000" w:type="pct"/>
            <w:gridSpan w:val="4"/>
            <w:tcBorders>
              <w:top w:val="single" w:sz="8" w:space="0" w:color="000000" w:themeColor="text1"/>
              <w:left w:val="nil"/>
              <w:bottom w:val="dotted" w:sz="4" w:space="0" w:color="auto"/>
              <w:right w:val="nil"/>
            </w:tcBorders>
            <w:noWrap/>
            <w:hideMark/>
          </w:tcPr>
          <w:p w:rsidR="001231F9" w:rsidRPr="00E35D50" w:rsidRDefault="001231F9" w:rsidP="00E76C8B">
            <w:pPr>
              <w:jc w:val="center"/>
              <w:rPr>
                <w:rFonts w:asciiTheme="minorHAnsi" w:eastAsia="Times New Roman" w:hAnsiTheme="minorHAnsi"/>
                <w:b w:val="0"/>
                <w:bCs w:val="0"/>
                <w:szCs w:val="24"/>
              </w:rPr>
            </w:pPr>
            <w:r w:rsidRPr="00E35D50">
              <w:rPr>
                <w:rFonts w:asciiTheme="minorHAnsi" w:eastAsia="Times New Roman" w:hAnsiTheme="minorHAnsi"/>
                <w:szCs w:val="24"/>
              </w:rPr>
              <w:t>NATURAL GAS LIQUEFACTION</w:t>
            </w:r>
          </w:p>
        </w:tc>
      </w:tr>
      <w:tr w:rsidR="001231F9" w:rsidRPr="00860A3D" w:rsidTr="00E76C8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59" w:type="pct"/>
            <w:tcBorders>
              <w:top w:val="dotted" w:sz="4" w:space="0" w:color="auto"/>
              <w:left w:val="nil"/>
              <w:bottom w:val="dotted" w:sz="4" w:space="0" w:color="auto"/>
            </w:tcBorders>
            <w:noWrap/>
            <w:hideMark/>
          </w:tcPr>
          <w:p w:rsidR="001231F9" w:rsidRPr="00860A3D" w:rsidRDefault="001231F9" w:rsidP="00E76C8B">
            <w:pPr>
              <w:rPr>
                <w:rFonts w:asciiTheme="minorHAnsi" w:eastAsia="Times New Roman" w:hAnsiTheme="minorHAnsi"/>
                <w:color w:val="000000"/>
                <w:szCs w:val="24"/>
              </w:rPr>
            </w:pPr>
            <w:r w:rsidRPr="00860A3D">
              <w:rPr>
                <w:rFonts w:asciiTheme="minorHAnsi" w:eastAsia="Times New Roman" w:hAnsiTheme="minorHAnsi"/>
                <w:color w:val="000000"/>
                <w:szCs w:val="24"/>
              </w:rPr>
              <w:t>Distillation Column</w:t>
            </w:r>
          </w:p>
        </w:tc>
        <w:tc>
          <w:tcPr>
            <w:tcW w:w="776" w:type="pct"/>
            <w:tcBorders>
              <w:top w:val="dotted" w:sz="4" w:space="0" w:color="auto"/>
              <w:bottom w:val="dotted" w:sz="4" w:space="0" w:color="auto"/>
            </w:tcBorders>
            <w:noWrap/>
            <w:hideMark/>
          </w:tcPr>
          <w:p w:rsidR="001231F9" w:rsidRPr="00860A3D" w:rsidRDefault="001231F9"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Cs w:val="24"/>
              </w:rPr>
            </w:pPr>
            <w:r w:rsidRPr="00860A3D">
              <w:rPr>
                <w:rFonts w:asciiTheme="minorHAnsi" w:eastAsia="Times New Roman" w:hAnsiTheme="minorHAnsi"/>
                <w:color w:val="000000"/>
                <w:szCs w:val="24"/>
              </w:rPr>
              <w:t>21(47.7%)</w:t>
            </w:r>
          </w:p>
        </w:tc>
        <w:tc>
          <w:tcPr>
            <w:tcW w:w="1483" w:type="pct"/>
            <w:tcBorders>
              <w:top w:val="dotted" w:sz="4" w:space="0" w:color="auto"/>
              <w:bottom w:val="dotted" w:sz="4" w:space="0" w:color="auto"/>
            </w:tcBorders>
          </w:tcPr>
          <w:p w:rsidR="001231F9" w:rsidRPr="00860A3D" w:rsidRDefault="001231F9"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Cs w:val="24"/>
              </w:rPr>
            </w:pPr>
            <w:r w:rsidRPr="00860A3D">
              <w:rPr>
                <w:rFonts w:asciiTheme="minorHAnsi" w:eastAsia="Times New Roman" w:hAnsiTheme="minorHAnsi"/>
                <w:color w:val="000000"/>
                <w:szCs w:val="24"/>
              </w:rPr>
              <w:t>Natural Gas</w:t>
            </w:r>
          </w:p>
        </w:tc>
        <w:tc>
          <w:tcPr>
            <w:tcW w:w="1482" w:type="pct"/>
            <w:tcBorders>
              <w:top w:val="dotted" w:sz="4" w:space="0" w:color="auto"/>
              <w:bottom w:val="dotted" w:sz="4" w:space="0" w:color="auto"/>
              <w:right w:val="nil"/>
            </w:tcBorders>
          </w:tcPr>
          <w:p w:rsidR="001231F9" w:rsidRPr="00860A3D" w:rsidRDefault="001231F9"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Cs w:val="24"/>
              </w:rPr>
            </w:pPr>
            <w:r w:rsidRPr="00860A3D">
              <w:rPr>
                <w:rFonts w:asciiTheme="minorHAnsi" w:eastAsia="Times New Roman" w:hAnsiTheme="minorHAnsi"/>
                <w:szCs w:val="24"/>
              </w:rPr>
              <w:t>245.98 (73.67%)</w:t>
            </w:r>
          </w:p>
        </w:tc>
      </w:tr>
      <w:tr w:rsidR="001231F9" w:rsidRPr="00860A3D" w:rsidTr="00E76C8B">
        <w:trPr>
          <w:trHeight w:val="300"/>
        </w:trPr>
        <w:tc>
          <w:tcPr>
            <w:cnfStyle w:val="001000000000" w:firstRow="0" w:lastRow="0" w:firstColumn="1" w:lastColumn="0" w:oddVBand="0" w:evenVBand="0" w:oddHBand="0" w:evenHBand="0" w:firstRowFirstColumn="0" w:firstRowLastColumn="0" w:lastRowFirstColumn="0" w:lastRowLastColumn="0"/>
            <w:tcW w:w="1259" w:type="pct"/>
            <w:tcBorders>
              <w:top w:val="dotted" w:sz="4" w:space="0" w:color="auto"/>
              <w:left w:val="nil"/>
              <w:bottom w:val="dotted" w:sz="4" w:space="0" w:color="auto"/>
            </w:tcBorders>
            <w:noWrap/>
            <w:hideMark/>
          </w:tcPr>
          <w:p w:rsidR="001231F9" w:rsidRPr="00860A3D" w:rsidRDefault="001231F9" w:rsidP="00E76C8B">
            <w:pPr>
              <w:rPr>
                <w:rFonts w:asciiTheme="minorHAnsi" w:eastAsia="Times New Roman" w:hAnsiTheme="minorHAnsi"/>
                <w:color w:val="000000"/>
                <w:szCs w:val="24"/>
              </w:rPr>
            </w:pPr>
            <w:r w:rsidRPr="00860A3D">
              <w:rPr>
                <w:rFonts w:asciiTheme="minorHAnsi" w:eastAsia="Times New Roman" w:hAnsiTheme="minorHAnsi"/>
                <w:color w:val="000000"/>
                <w:szCs w:val="24"/>
              </w:rPr>
              <w:t>Heat Exchanger</w:t>
            </w:r>
          </w:p>
        </w:tc>
        <w:tc>
          <w:tcPr>
            <w:tcW w:w="776" w:type="pct"/>
            <w:tcBorders>
              <w:top w:val="dotted" w:sz="4" w:space="0" w:color="auto"/>
              <w:bottom w:val="dotted" w:sz="4" w:space="0" w:color="auto"/>
            </w:tcBorders>
            <w:noWrap/>
            <w:hideMark/>
          </w:tcPr>
          <w:p w:rsidR="001231F9" w:rsidRPr="00860A3D" w:rsidRDefault="001231F9"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Cs w:val="24"/>
              </w:rPr>
            </w:pPr>
            <w:r w:rsidRPr="00860A3D">
              <w:rPr>
                <w:rFonts w:asciiTheme="minorHAnsi" w:eastAsia="Times New Roman" w:hAnsiTheme="minorHAnsi"/>
                <w:color w:val="000000"/>
                <w:szCs w:val="24"/>
              </w:rPr>
              <w:t>14 (31.8%)</w:t>
            </w:r>
          </w:p>
        </w:tc>
        <w:tc>
          <w:tcPr>
            <w:tcW w:w="1483" w:type="pct"/>
            <w:tcBorders>
              <w:top w:val="dotted" w:sz="4" w:space="0" w:color="auto"/>
              <w:bottom w:val="dotted" w:sz="4" w:space="0" w:color="auto"/>
            </w:tcBorders>
          </w:tcPr>
          <w:p w:rsidR="001231F9" w:rsidRPr="00860A3D" w:rsidRDefault="001231F9"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Cs w:val="24"/>
              </w:rPr>
            </w:pPr>
            <w:r w:rsidRPr="00860A3D">
              <w:rPr>
                <w:rFonts w:asciiTheme="minorHAnsi" w:eastAsia="Times New Roman" w:hAnsiTheme="minorHAnsi"/>
                <w:color w:val="000000"/>
                <w:szCs w:val="24"/>
              </w:rPr>
              <w:t>DEA</w:t>
            </w:r>
          </w:p>
        </w:tc>
        <w:tc>
          <w:tcPr>
            <w:tcW w:w="1482" w:type="pct"/>
            <w:tcBorders>
              <w:top w:val="dotted" w:sz="4" w:space="0" w:color="auto"/>
              <w:bottom w:val="dotted" w:sz="4" w:space="0" w:color="auto"/>
              <w:right w:val="nil"/>
            </w:tcBorders>
          </w:tcPr>
          <w:p w:rsidR="001231F9" w:rsidRPr="00860A3D" w:rsidRDefault="001231F9"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Cs w:val="24"/>
              </w:rPr>
            </w:pPr>
            <w:r w:rsidRPr="00860A3D">
              <w:rPr>
                <w:rFonts w:asciiTheme="minorHAnsi" w:eastAsia="Times New Roman" w:hAnsiTheme="minorHAnsi"/>
                <w:szCs w:val="24"/>
              </w:rPr>
              <w:t>84.00 (25.16%)</w:t>
            </w:r>
          </w:p>
        </w:tc>
      </w:tr>
      <w:tr w:rsidR="001231F9" w:rsidRPr="00860A3D" w:rsidTr="00E76C8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59" w:type="pct"/>
            <w:tcBorders>
              <w:top w:val="dotted" w:sz="4" w:space="0" w:color="auto"/>
              <w:left w:val="nil"/>
              <w:bottom w:val="dotted" w:sz="4" w:space="0" w:color="auto"/>
            </w:tcBorders>
            <w:noWrap/>
            <w:hideMark/>
          </w:tcPr>
          <w:p w:rsidR="001231F9" w:rsidRPr="00860A3D" w:rsidRDefault="001231F9" w:rsidP="00E76C8B">
            <w:pPr>
              <w:rPr>
                <w:rFonts w:asciiTheme="minorHAnsi" w:eastAsia="Times New Roman" w:hAnsiTheme="minorHAnsi"/>
                <w:color w:val="000000"/>
                <w:szCs w:val="24"/>
              </w:rPr>
            </w:pPr>
            <w:r w:rsidRPr="00860A3D">
              <w:rPr>
                <w:rFonts w:asciiTheme="minorHAnsi" w:eastAsia="Times New Roman" w:hAnsiTheme="minorHAnsi"/>
                <w:color w:val="000000"/>
                <w:szCs w:val="24"/>
              </w:rPr>
              <w:t>Compressor/Turbine</w:t>
            </w:r>
          </w:p>
        </w:tc>
        <w:tc>
          <w:tcPr>
            <w:tcW w:w="776" w:type="pct"/>
            <w:tcBorders>
              <w:top w:val="dotted" w:sz="4" w:space="0" w:color="auto"/>
              <w:bottom w:val="dotted" w:sz="4" w:space="0" w:color="auto"/>
            </w:tcBorders>
            <w:noWrap/>
            <w:hideMark/>
          </w:tcPr>
          <w:p w:rsidR="001231F9" w:rsidRPr="00860A3D" w:rsidRDefault="001231F9"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Cs w:val="24"/>
              </w:rPr>
            </w:pPr>
            <w:r w:rsidRPr="00860A3D">
              <w:rPr>
                <w:rFonts w:asciiTheme="minorHAnsi" w:eastAsia="Times New Roman" w:hAnsiTheme="minorHAnsi"/>
                <w:color w:val="000000"/>
                <w:szCs w:val="24"/>
              </w:rPr>
              <w:t>9 (20.5%)</w:t>
            </w:r>
          </w:p>
        </w:tc>
        <w:tc>
          <w:tcPr>
            <w:tcW w:w="1483" w:type="pct"/>
            <w:tcBorders>
              <w:top w:val="dotted" w:sz="4" w:space="0" w:color="auto"/>
              <w:bottom w:val="dotted" w:sz="4" w:space="0" w:color="auto"/>
            </w:tcBorders>
          </w:tcPr>
          <w:p w:rsidR="001231F9" w:rsidRPr="00860A3D" w:rsidRDefault="001231F9"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Cs w:val="24"/>
              </w:rPr>
            </w:pPr>
            <w:r w:rsidRPr="00860A3D">
              <w:rPr>
                <w:rFonts w:asciiTheme="minorHAnsi" w:eastAsia="Times New Roman" w:hAnsiTheme="minorHAnsi"/>
                <w:color w:val="000000"/>
                <w:szCs w:val="24"/>
              </w:rPr>
              <w:t>Hydrogen Sulfide</w:t>
            </w:r>
          </w:p>
        </w:tc>
        <w:tc>
          <w:tcPr>
            <w:tcW w:w="1482" w:type="pct"/>
            <w:tcBorders>
              <w:top w:val="dotted" w:sz="4" w:space="0" w:color="auto"/>
              <w:bottom w:val="dotted" w:sz="4" w:space="0" w:color="auto"/>
              <w:right w:val="nil"/>
            </w:tcBorders>
          </w:tcPr>
          <w:p w:rsidR="001231F9" w:rsidRPr="00860A3D" w:rsidRDefault="001231F9" w:rsidP="00E76C8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Cs w:val="24"/>
              </w:rPr>
            </w:pPr>
            <w:r w:rsidRPr="00860A3D">
              <w:rPr>
                <w:rFonts w:asciiTheme="minorHAnsi" w:eastAsia="Times New Roman" w:hAnsiTheme="minorHAnsi"/>
                <w:szCs w:val="24"/>
              </w:rPr>
              <w:t>2.74 (0.82%)</w:t>
            </w:r>
          </w:p>
        </w:tc>
      </w:tr>
      <w:tr w:rsidR="001231F9" w:rsidRPr="00860A3D" w:rsidTr="00E76C8B">
        <w:trPr>
          <w:trHeight w:val="315"/>
        </w:trPr>
        <w:tc>
          <w:tcPr>
            <w:cnfStyle w:val="001000000000" w:firstRow="0" w:lastRow="0" w:firstColumn="1" w:lastColumn="0" w:oddVBand="0" w:evenVBand="0" w:oddHBand="0" w:evenHBand="0" w:firstRowFirstColumn="0" w:firstRowLastColumn="0" w:lastRowFirstColumn="0" w:lastRowLastColumn="0"/>
            <w:tcW w:w="1259" w:type="pct"/>
            <w:tcBorders>
              <w:top w:val="dotted" w:sz="4" w:space="0" w:color="auto"/>
              <w:left w:val="nil"/>
              <w:bottom w:val="single" w:sz="8" w:space="0" w:color="000000" w:themeColor="text1"/>
            </w:tcBorders>
            <w:noWrap/>
            <w:hideMark/>
          </w:tcPr>
          <w:p w:rsidR="001231F9" w:rsidRPr="00860A3D" w:rsidRDefault="001231F9" w:rsidP="00E76C8B">
            <w:pPr>
              <w:rPr>
                <w:rFonts w:asciiTheme="minorHAnsi" w:eastAsia="Times New Roman" w:hAnsiTheme="minorHAnsi"/>
                <w:color w:val="000000"/>
                <w:szCs w:val="24"/>
              </w:rPr>
            </w:pPr>
            <w:r w:rsidRPr="00860A3D">
              <w:rPr>
                <w:rFonts w:asciiTheme="minorHAnsi" w:eastAsia="Times New Roman" w:hAnsiTheme="minorHAnsi"/>
                <w:color w:val="000000"/>
                <w:szCs w:val="24"/>
              </w:rPr>
              <w:t>Pump</w:t>
            </w:r>
          </w:p>
        </w:tc>
        <w:tc>
          <w:tcPr>
            <w:tcW w:w="776" w:type="pct"/>
            <w:tcBorders>
              <w:top w:val="dotted" w:sz="4" w:space="0" w:color="auto"/>
              <w:bottom w:val="single" w:sz="8" w:space="0" w:color="000000" w:themeColor="text1"/>
            </w:tcBorders>
            <w:noWrap/>
            <w:hideMark/>
          </w:tcPr>
          <w:p w:rsidR="001231F9" w:rsidRPr="00860A3D" w:rsidRDefault="001231F9"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Cs w:val="24"/>
              </w:rPr>
            </w:pPr>
            <w:r w:rsidRPr="00860A3D">
              <w:rPr>
                <w:rFonts w:asciiTheme="minorHAnsi" w:eastAsia="Times New Roman" w:hAnsiTheme="minorHAnsi"/>
                <w:color w:val="000000"/>
                <w:szCs w:val="24"/>
              </w:rPr>
              <w:t>0 (0%)</w:t>
            </w:r>
          </w:p>
        </w:tc>
        <w:tc>
          <w:tcPr>
            <w:tcW w:w="1483" w:type="pct"/>
            <w:tcBorders>
              <w:top w:val="dotted" w:sz="4" w:space="0" w:color="auto"/>
              <w:bottom w:val="single" w:sz="8" w:space="0" w:color="000000" w:themeColor="text1"/>
            </w:tcBorders>
          </w:tcPr>
          <w:p w:rsidR="001231F9" w:rsidRPr="00860A3D" w:rsidRDefault="001231F9"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Cs w:val="24"/>
              </w:rPr>
            </w:pPr>
            <w:r w:rsidRPr="00860A3D">
              <w:rPr>
                <w:rFonts w:asciiTheme="minorHAnsi" w:eastAsia="Times New Roman" w:hAnsiTheme="minorHAnsi"/>
                <w:color w:val="000000"/>
                <w:szCs w:val="24"/>
              </w:rPr>
              <w:t>Carbon Dioxide</w:t>
            </w:r>
          </w:p>
        </w:tc>
        <w:tc>
          <w:tcPr>
            <w:tcW w:w="1482" w:type="pct"/>
            <w:tcBorders>
              <w:top w:val="dotted" w:sz="4" w:space="0" w:color="auto"/>
              <w:bottom w:val="single" w:sz="8" w:space="0" w:color="000000" w:themeColor="text1"/>
              <w:right w:val="nil"/>
            </w:tcBorders>
          </w:tcPr>
          <w:p w:rsidR="001231F9" w:rsidRPr="00860A3D" w:rsidRDefault="001231F9" w:rsidP="00E76C8B">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Cs w:val="24"/>
              </w:rPr>
            </w:pPr>
            <w:r w:rsidRPr="00860A3D">
              <w:rPr>
                <w:rFonts w:asciiTheme="minorHAnsi" w:eastAsia="Times New Roman" w:hAnsiTheme="minorHAnsi"/>
                <w:szCs w:val="24"/>
              </w:rPr>
              <w:t>1.19 (0.35%)</w:t>
            </w:r>
          </w:p>
        </w:tc>
      </w:tr>
    </w:tbl>
    <w:p w:rsidR="001231F9" w:rsidRPr="00860A3D" w:rsidRDefault="001231F9" w:rsidP="001231F9">
      <w:pPr>
        <w:spacing w:after="0" w:line="240" w:lineRule="auto"/>
        <w:rPr>
          <w:rFonts w:asciiTheme="minorHAnsi" w:hAnsiTheme="minorHAnsi"/>
          <w:b/>
          <w:szCs w:val="24"/>
        </w:rPr>
      </w:pPr>
    </w:p>
    <w:p w:rsidR="001231F9" w:rsidRPr="00860A3D" w:rsidRDefault="001231F9" w:rsidP="001231F9">
      <w:pPr>
        <w:spacing w:after="0" w:line="240" w:lineRule="auto"/>
        <w:rPr>
          <w:rFonts w:asciiTheme="minorHAnsi" w:hAnsiTheme="minorHAnsi"/>
          <w:szCs w:val="24"/>
        </w:rPr>
      </w:pPr>
      <w:r w:rsidRPr="00860A3D">
        <w:rPr>
          <w:rFonts w:asciiTheme="minorHAnsi" w:hAnsiTheme="minorHAnsi"/>
          <w:szCs w:val="24"/>
        </w:rPr>
        <w:t>From the tables, it is obvious that the main contributors in the liquefaction case are the distillation columns and heat exchangers. Focusing on these would be the most effective means of alleviating the safety concern.</w:t>
      </w:r>
    </w:p>
    <w:p w:rsidR="001231F9" w:rsidRPr="00860A3D" w:rsidRDefault="001231F9" w:rsidP="001231F9">
      <w:pPr>
        <w:spacing w:after="0" w:line="240" w:lineRule="auto"/>
        <w:rPr>
          <w:rFonts w:asciiTheme="minorHAnsi" w:hAnsiTheme="minorHAnsi"/>
          <w:szCs w:val="24"/>
        </w:rPr>
      </w:pPr>
      <w:r w:rsidRPr="00860A3D">
        <w:rPr>
          <w:rFonts w:asciiTheme="minorHAnsi" w:hAnsiTheme="minorHAnsi"/>
          <w:szCs w:val="24"/>
        </w:rPr>
        <w:t>(Note: Since the chemicals in the system cannot be eliminated or substituted, only the equipment is considered.)</w:t>
      </w:r>
    </w:p>
    <w:p w:rsidR="001231F9" w:rsidRPr="00860A3D" w:rsidRDefault="001231F9" w:rsidP="001231F9">
      <w:pPr>
        <w:spacing w:after="0" w:line="240" w:lineRule="auto"/>
        <w:rPr>
          <w:rFonts w:asciiTheme="minorHAnsi" w:hAnsiTheme="minorHAnsi"/>
          <w:szCs w:val="24"/>
        </w:rPr>
      </w:pPr>
    </w:p>
    <w:p w:rsidR="001231F9" w:rsidRPr="00860A3D" w:rsidRDefault="001231F9" w:rsidP="001231F9">
      <w:pPr>
        <w:spacing w:after="0" w:line="240" w:lineRule="auto"/>
        <w:rPr>
          <w:rFonts w:asciiTheme="minorHAnsi" w:hAnsiTheme="minorHAnsi"/>
          <w:szCs w:val="24"/>
        </w:rPr>
      </w:pPr>
    </w:p>
    <w:p w:rsidR="001231F9" w:rsidRPr="00860A3D" w:rsidRDefault="001231F9" w:rsidP="001231F9">
      <w:pPr>
        <w:spacing w:after="0" w:line="240" w:lineRule="auto"/>
        <w:rPr>
          <w:rFonts w:asciiTheme="minorHAnsi" w:hAnsiTheme="minorHAnsi"/>
          <w:b/>
          <w:szCs w:val="24"/>
        </w:rPr>
      </w:pPr>
      <w:r w:rsidRPr="00860A3D">
        <w:rPr>
          <w:rFonts w:asciiTheme="minorHAnsi" w:hAnsiTheme="minorHAnsi"/>
          <w:b/>
          <w:szCs w:val="24"/>
        </w:rPr>
        <w:t>(b) Energy Efficiency:</w:t>
      </w:r>
    </w:p>
    <w:p w:rsidR="001231F9" w:rsidRPr="00860A3D" w:rsidRDefault="001231F9" w:rsidP="001231F9">
      <w:pPr>
        <w:spacing w:after="0" w:line="240" w:lineRule="auto"/>
        <w:rPr>
          <w:rFonts w:asciiTheme="minorHAnsi" w:hAnsiTheme="minorHAnsi"/>
          <w:szCs w:val="24"/>
        </w:rPr>
      </w:pPr>
      <w:r w:rsidRPr="00860A3D">
        <w:rPr>
          <w:rFonts w:asciiTheme="minorHAnsi" w:hAnsiTheme="minorHAnsi"/>
          <w:szCs w:val="24"/>
        </w:rPr>
        <w:t>Natural Gas Liquefaction: 85.89 %</w:t>
      </w:r>
    </w:p>
    <w:p w:rsidR="001231F9" w:rsidRPr="00860A3D" w:rsidRDefault="001231F9" w:rsidP="001231F9">
      <w:pPr>
        <w:spacing w:after="0" w:line="240" w:lineRule="auto"/>
        <w:rPr>
          <w:rFonts w:asciiTheme="minorHAnsi" w:hAnsiTheme="minorHAnsi"/>
          <w:szCs w:val="24"/>
        </w:rPr>
      </w:pPr>
      <w:r w:rsidRPr="00860A3D">
        <w:rPr>
          <w:rFonts w:asciiTheme="minorHAnsi" w:hAnsiTheme="minorHAnsi"/>
          <w:szCs w:val="24"/>
        </w:rPr>
        <w:t xml:space="preserve">The efficiency of the processes can be improved by focusing attention on the major contributors. In the case of Natural Gas Liquefaction, </w:t>
      </w:r>
    </w:p>
    <w:p w:rsidR="001231F9" w:rsidRPr="00860A3D" w:rsidRDefault="001231F9" w:rsidP="001231F9">
      <w:pPr>
        <w:spacing w:after="0" w:line="240" w:lineRule="auto"/>
        <w:rPr>
          <w:rFonts w:asciiTheme="minorHAnsi" w:hAnsiTheme="minorHAnsi"/>
          <w:szCs w:val="24"/>
        </w:rPr>
      </w:pPr>
    </w:p>
    <w:tbl>
      <w:tblPr>
        <w:tblStyle w:val="LightList"/>
        <w:tblW w:w="0" w:type="auto"/>
        <w:tblBorders>
          <w:left w:val="none" w:sz="0" w:space="0" w:color="auto"/>
          <w:right w:val="none" w:sz="0" w:space="0" w:color="auto"/>
          <w:insideH w:val="dotted" w:sz="4" w:space="0" w:color="auto"/>
        </w:tblBorders>
        <w:tblLook w:val="04A0" w:firstRow="1" w:lastRow="0" w:firstColumn="1" w:lastColumn="0" w:noHBand="0" w:noVBand="1"/>
      </w:tblPr>
      <w:tblGrid>
        <w:gridCol w:w="2448"/>
        <w:gridCol w:w="1710"/>
        <w:gridCol w:w="2790"/>
        <w:gridCol w:w="2628"/>
      </w:tblGrid>
      <w:tr w:rsidR="001231F9" w:rsidRPr="00860A3D" w:rsidTr="00E76C8B">
        <w:trPr>
          <w:cnfStyle w:val="100000000000" w:firstRow="1" w:lastRow="0" w:firstColumn="0" w:lastColumn="0" w:oddVBand="0" w:evenVBand="0" w:oddHBand="0"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2448" w:type="dxa"/>
          </w:tcPr>
          <w:p w:rsidR="001231F9" w:rsidRPr="00860A3D" w:rsidRDefault="001231F9" w:rsidP="00E76C8B">
            <w:pPr>
              <w:jc w:val="center"/>
              <w:rPr>
                <w:rFonts w:asciiTheme="minorHAnsi" w:hAnsiTheme="minorHAnsi" w:cs="Times New Roman"/>
                <w:b w:val="0"/>
                <w:szCs w:val="24"/>
              </w:rPr>
            </w:pPr>
            <w:r w:rsidRPr="00860A3D">
              <w:rPr>
                <w:rFonts w:asciiTheme="minorHAnsi" w:hAnsiTheme="minorHAnsi" w:cs="Times New Roman"/>
                <w:szCs w:val="24"/>
              </w:rPr>
              <w:t>Equipment</w:t>
            </w:r>
          </w:p>
        </w:tc>
        <w:tc>
          <w:tcPr>
            <w:tcW w:w="1710" w:type="dxa"/>
          </w:tcPr>
          <w:p w:rsidR="001231F9" w:rsidRPr="00860A3D" w:rsidRDefault="001231F9" w:rsidP="00E76C8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imes New Roman"/>
                <w:b w:val="0"/>
                <w:szCs w:val="24"/>
              </w:rPr>
            </w:pPr>
            <w:r w:rsidRPr="00860A3D">
              <w:rPr>
                <w:rFonts w:asciiTheme="minorHAnsi" w:hAnsiTheme="minorHAnsi" w:cs="Times New Roman"/>
                <w:szCs w:val="24"/>
              </w:rPr>
              <w:t>Enthalpy</w:t>
            </w:r>
          </w:p>
        </w:tc>
        <w:tc>
          <w:tcPr>
            <w:tcW w:w="2790" w:type="dxa"/>
          </w:tcPr>
          <w:p w:rsidR="001231F9" w:rsidRPr="00860A3D" w:rsidRDefault="001231F9" w:rsidP="00E76C8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imes New Roman"/>
                <w:szCs w:val="24"/>
              </w:rPr>
            </w:pPr>
            <w:r w:rsidRPr="00860A3D">
              <w:rPr>
                <w:rFonts w:asciiTheme="minorHAnsi" w:eastAsia="Times New Roman" w:hAnsiTheme="minorHAnsi" w:cs="Times New Roman"/>
                <w:szCs w:val="24"/>
              </w:rPr>
              <w:t>% Effect on Efficiency</w:t>
            </w:r>
          </w:p>
        </w:tc>
        <w:tc>
          <w:tcPr>
            <w:tcW w:w="2628" w:type="dxa"/>
          </w:tcPr>
          <w:p w:rsidR="001231F9" w:rsidRPr="00860A3D" w:rsidRDefault="001231F9" w:rsidP="00E76C8B">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b w:val="0"/>
                <w:bCs w:val="0"/>
                <w:szCs w:val="24"/>
              </w:rPr>
            </w:pPr>
            <w:r w:rsidRPr="00860A3D">
              <w:rPr>
                <w:rFonts w:asciiTheme="minorHAnsi" w:eastAsia="Times New Roman" w:hAnsiTheme="minorHAnsi" w:cs="Times New Roman"/>
                <w:szCs w:val="24"/>
              </w:rPr>
              <w:t>Cumulative Percentage</w:t>
            </w:r>
          </w:p>
        </w:tc>
      </w:tr>
      <w:tr w:rsidR="001231F9" w:rsidRPr="00860A3D" w:rsidTr="00E76C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tcBorders>
              <w:top w:val="none" w:sz="0" w:space="0" w:color="auto"/>
              <w:left w:val="none" w:sz="0" w:space="0" w:color="auto"/>
              <w:bottom w:val="none" w:sz="0" w:space="0" w:color="auto"/>
            </w:tcBorders>
          </w:tcPr>
          <w:p w:rsidR="001231F9" w:rsidRPr="00860A3D" w:rsidRDefault="001231F9" w:rsidP="00E76C8B">
            <w:pPr>
              <w:jc w:val="center"/>
              <w:rPr>
                <w:rFonts w:asciiTheme="minorHAnsi" w:hAnsiTheme="minorHAnsi" w:cs="Times New Roman"/>
                <w:szCs w:val="24"/>
              </w:rPr>
            </w:pPr>
            <w:r w:rsidRPr="00860A3D">
              <w:rPr>
                <w:rFonts w:asciiTheme="minorHAnsi" w:hAnsiTheme="minorHAnsi" w:cs="Times New Roman"/>
                <w:szCs w:val="24"/>
              </w:rPr>
              <w:t>CHILLER</w:t>
            </w:r>
          </w:p>
        </w:tc>
        <w:tc>
          <w:tcPr>
            <w:tcW w:w="1710" w:type="dxa"/>
            <w:tcBorders>
              <w:top w:val="none" w:sz="0" w:space="0" w:color="auto"/>
              <w:bottom w:val="none" w:sz="0" w:space="0" w:color="auto"/>
            </w:tcBorders>
          </w:tcPr>
          <w:p w:rsidR="001231F9" w:rsidRPr="00860A3D" w:rsidRDefault="001231F9" w:rsidP="00E76C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Cs w:val="24"/>
              </w:rPr>
            </w:pPr>
            <w:r w:rsidRPr="00860A3D">
              <w:rPr>
                <w:rFonts w:asciiTheme="minorHAnsi" w:hAnsiTheme="minorHAnsi" w:cs="Times New Roman"/>
                <w:color w:val="000000"/>
                <w:szCs w:val="24"/>
              </w:rPr>
              <w:t>4689.92</w:t>
            </w:r>
          </w:p>
        </w:tc>
        <w:tc>
          <w:tcPr>
            <w:tcW w:w="2790" w:type="dxa"/>
            <w:tcBorders>
              <w:top w:val="none" w:sz="0" w:space="0" w:color="auto"/>
              <w:bottom w:val="none" w:sz="0" w:space="0" w:color="auto"/>
            </w:tcBorders>
          </w:tcPr>
          <w:p w:rsidR="001231F9" w:rsidRPr="00860A3D" w:rsidRDefault="001231F9" w:rsidP="00E76C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Cs w:val="24"/>
              </w:rPr>
            </w:pPr>
            <w:r w:rsidRPr="00860A3D">
              <w:rPr>
                <w:rFonts w:asciiTheme="minorHAnsi" w:hAnsiTheme="minorHAnsi" w:cs="Times New Roman"/>
                <w:color w:val="000000"/>
                <w:szCs w:val="24"/>
              </w:rPr>
              <w:t>68.67 %</w:t>
            </w:r>
          </w:p>
        </w:tc>
        <w:tc>
          <w:tcPr>
            <w:tcW w:w="2628" w:type="dxa"/>
            <w:tcBorders>
              <w:top w:val="none" w:sz="0" w:space="0" w:color="auto"/>
              <w:bottom w:val="none" w:sz="0" w:space="0" w:color="auto"/>
              <w:right w:val="none" w:sz="0" w:space="0" w:color="auto"/>
            </w:tcBorders>
          </w:tcPr>
          <w:p w:rsidR="001231F9" w:rsidRPr="00860A3D" w:rsidRDefault="001231F9" w:rsidP="00E76C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Cs w:val="24"/>
              </w:rPr>
            </w:pPr>
            <w:r w:rsidRPr="00860A3D">
              <w:rPr>
                <w:rFonts w:asciiTheme="minorHAnsi" w:hAnsiTheme="minorHAnsi" w:cs="Times New Roman"/>
                <w:color w:val="000000"/>
                <w:szCs w:val="24"/>
              </w:rPr>
              <w:t>68.67 %</w:t>
            </w:r>
          </w:p>
        </w:tc>
      </w:tr>
      <w:tr w:rsidR="001231F9" w:rsidRPr="00860A3D" w:rsidTr="00E76C8B">
        <w:tc>
          <w:tcPr>
            <w:cnfStyle w:val="001000000000" w:firstRow="0" w:lastRow="0" w:firstColumn="1" w:lastColumn="0" w:oddVBand="0" w:evenVBand="0" w:oddHBand="0" w:evenHBand="0" w:firstRowFirstColumn="0" w:firstRowLastColumn="0" w:lastRowFirstColumn="0" w:lastRowLastColumn="0"/>
            <w:tcW w:w="2448" w:type="dxa"/>
          </w:tcPr>
          <w:p w:rsidR="001231F9" w:rsidRPr="00860A3D" w:rsidRDefault="001231F9" w:rsidP="00E76C8B">
            <w:pPr>
              <w:jc w:val="center"/>
              <w:rPr>
                <w:rFonts w:asciiTheme="minorHAnsi" w:hAnsiTheme="minorHAnsi" w:cs="Times New Roman"/>
                <w:szCs w:val="24"/>
              </w:rPr>
            </w:pPr>
            <w:r w:rsidRPr="00860A3D">
              <w:rPr>
                <w:rFonts w:asciiTheme="minorHAnsi" w:hAnsiTheme="minorHAnsi" w:cs="Times New Roman"/>
                <w:szCs w:val="24"/>
              </w:rPr>
              <w:t>HX1</w:t>
            </w:r>
          </w:p>
        </w:tc>
        <w:tc>
          <w:tcPr>
            <w:tcW w:w="1710" w:type="dxa"/>
          </w:tcPr>
          <w:p w:rsidR="001231F9" w:rsidRPr="00860A3D" w:rsidRDefault="001231F9" w:rsidP="00E76C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szCs w:val="24"/>
              </w:rPr>
            </w:pPr>
            <w:r w:rsidRPr="00860A3D">
              <w:rPr>
                <w:rFonts w:asciiTheme="minorHAnsi" w:eastAsia="Times New Roman" w:hAnsiTheme="minorHAnsi" w:cs="Times New Roman"/>
                <w:color w:val="000000"/>
                <w:szCs w:val="24"/>
              </w:rPr>
              <w:t>2032.1</w:t>
            </w:r>
          </w:p>
        </w:tc>
        <w:tc>
          <w:tcPr>
            <w:tcW w:w="2790" w:type="dxa"/>
          </w:tcPr>
          <w:p w:rsidR="001231F9" w:rsidRPr="00860A3D" w:rsidRDefault="001231F9" w:rsidP="00E76C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color w:val="000000"/>
                <w:szCs w:val="24"/>
              </w:rPr>
            </w:pPr>
            <w:r w:rsidRPr="00860A3D">
              <w:rPr>
                <w:rFonts w:asciiTheme="minorHAnsi" w:hAnsiTheme="minorHAnsi" w:cs="Times New Roman"/>
                <w:color w:val="000000"/>
                <w:szCs w:val="24"/>
              </w:rPr>
              <w:t>29.76 %</w:t>
            </w:r>
          </w:p>
        </w:tc>
        <w:tc>
          <w:tcPr>
            <w:tcW w:w="2628" w:type="dxa"/>
          </w:tcPr>
          <w:p w:rsidR="001231F9" w:rsidRPr="00860A3D" w:rsidRDefault="001231F9" w:rsidP="00E76C8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color w:val="000000"/>
                <w:szCs w:val="24"/>
              </w:rPr>
            </w:pPr>
            <w:r w:rsidRPr="00860A3D">
              <w:rPr>
                <w:rFonts w:asciiTheme="minorHAnsi" w:hAnsiTheme="minorHAnsi" w:cs="Times New Roman"/>
                <w:color w:val="000000"/>
                <w:szCs w:val="24"/>
              </w:rPr>
              <w:t>98.43 %</w:t>
            </w:r>
          </w:p>
        </w:tc>
      </w:tr>
      <w:tr w:rsidR="001231F9" w:rsidRPr="00860A3D" w:rsidTr="00E76C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8" w:type="dxa"/>
            <w:tcBorders>
              <w:top w:val="none" w:sz="0" w:space="0" w:color="auto"/>
              <w:left w:val="none" w:sz="0" w:space="0" w:color="auto"/>
              <w:bottom w:val="none" w:sz="0" w:space="0" w:color="auto"/>
            </w:tcBorders>
          </w:tcPr>
          <w:p w:rsidR="001231F9" w:rsidRPr="00860A3D" w:rsidRDefault="001231F9" w:rsidP="00E76C8B">
            <w:pPr>
              <w:jc w:val="center"/>
              <w:rPr>
                <w:rFonts w:asciiTheme="minorHAnsi" w:hAnsiTheme="minorHAnsi" w:cs="Times New Roman"/>
                <w:szCs w:val="24"/>
              </w:rPr>
            </w:pPr>
            <w:r w:rsidRPr="00860A3D">
              <w:rPr>
                <w:rFonts w:asciiTheme="minorHAnsi" w:hAnsiTheme="minorHAnsi" w:cs="Times New Roman"/>
                <w:szCs w:val="24"/>
              </w:rPr>
              <w:t>COMP1</w:t>
            </w:r>
          </w:p>
        </w:tc>
        <w:tc>
          <w:tcPr>
            <w:tcW w:w="1710" w:type="dxa"/>
            <w:tcBorders>
              <w:top w:val="none" w:sz="0" w:space="0" w:color="auto"/>
              <w:bottom w:val="none" w:sz="0" w:space="0" w:color="auto"/>
            </w:tcBorders>
          </w:tcPr>
          <w:p w:rsidR="001231F9" w:rsidRPr="00860A3D" w:rsidRDefault="001231F9" w:rsidP="00E76C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szCs w:val="24"/>
              </w:rPr>
            </w:pPr>
            <w:r w:rsidRPr="00860A3D">
              <w:rPr>
                <w:rFonts w:asciiTheme="minorHAnsi" w:eastAsia="Times New Roman" w:hAnsiTheme="minorHAnsi" w:cs="Times New Roman"/>
                <w:color w:val="000000"/>
                <w:szCs w:val="24"/>
              </w:rPr>
              <w:t>107.63</w:t>
            </w:r>
          </w:p>
        </w:tc>
        <w:tc>
          <w:tcPr>
            <w:tcW w:w="2790" w:type="dxa"/>
            <w:tcBorders>
              <w:top w:val="none" w:sz="0" w:space="0" w:color="auto"/>
              <w:bottom w:val="none" w:sz="0" w:space="0" w:color="auto"/>
            </w:tcBorders>
          </w:tcPr>
          <w:p w:rsidR="001231F9" w:rsidRPr="00860A3D" w:rsidRDefault="001231F9" w:rsidP="00E76C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Cs w:val="24"/>
              </w:rPr>
            </w:pPr>
            <w:r w:rsidRPr="00860A3D">
              <w:rPr>
                <w:rFonts w:asciiTheme="minorHAnsi" w:hAnsiTheme="minorHAnsi" w:cs="Times New Roman"/>
                <w:color w:val="000000"/>
                <w:szCs w:val="24"/>
              </w:rPr>
              <w:t>1.57 %</w:t>
            </w:r>
          </w:p>
        </w:tc>
        <w:tc>
          <w:tcPr>
            <w:tcW w:w="2628" w:type="dxa"/>
            <w:tcBorders>
              <w:top w:val="none" w:sz="0" w:space="0" w:color="auto"/>
              <w:bottom w:val="none" w:sz="0" w:space="0" w:color="auto"/>
              <w:right w:val="none" w:sz="0" w:space="0" w:color="auto"/>
            </w:tcBorders>
          </w:tcPr>
          <w:p w:rsidR="001231F9" w:rsidRPr="00860A3D" w:rsidRDefault="001231F9" w:rsidP="00E76C8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Cs w:val="24"/>
              </w:rPr>
            </w:pPr>
            <w:r w:rsidRPr="00860A3D">
              <w:rPr>
                <w:rFonts w:asciiTheme="minorHAnsi" w:hAnsiTheme="minorHAnsi" w:cs="Times New Roman"/>
                <w:color w:val="000000"/>
                <w:szCs w:val="24"/>
              </w:rPr>
              <w:t>100 %</w:t>
            </w:r>
          </w:p>
        </w:tc>
      </w:tr>
    </w:tbl>
    <w:p w:rsidR="001231F9" w:rsidRPr="00860A3D" w:rsidRDefault="001231F9" w:rsidP="001231F9">
      <w:pPr>
        <w:spacing w:after="0" w:line="240" w:lineRule="auto"/>
        <w:rPr>
          <w:rFonts w:asciiTheme="minorHAnsi" w:hAnsiTheme="minorHAnsi"/>
          <w:szCs w:val="24"/>
        </w:rPr>
      </w:pPr>
    </w:p>
    <w:p w:rsidR="001231F9" w:rsidRPr="00860A3D" w:rsidRDefault="001231F9" w:rsidP="001231F9">
      <w:pPr>
        <w:spacing w:after="0" w:line="240" w:lineRule="auto"/>
        <w:rPr>
          <w:rFonts w:asciiTheme="minorHAnsi" w:hAnsiTheme="minorHAnsi"/>
          <w:szCs w:val="24"/>
        </w:rPr>
      </w:pPr>
      <w:r w:rsidRPr="00860A3D">
        <w:rPr>
          <w:rFonts w:asciiTheme="minorHAnsi" w:hAnsiTheme="minorHAnsi"/>
          <w:szCs w:val="24"/>
        </w:rPr>
        <w:t>The main contributor is the CHILLER, followed by the heat exchanger HX1.</w:t>
      </w:r>
    </w:p>
    <w:p w:rsidR="001231F9" w:rsidRPr="00F95CDA" w:rsidRDefault="001231F9" w:rsidP="001231F9">
      <w:pPr>
        <w:pStyle w:val="ListParagraph"/>
        <w:spacing w:after="0"/>
        <w:rPr>
          <w:rFonts w:asciiTheme="minorHAnsi" w:hAnsiTheme="minorHAnsi"/>
          <w:szCs w:val="24"/>
        </w:rPr>
      </w:pPr>
    </w:p>
    <w:sectPr w:rsidR="001231F9" w:rsidRPr="00F95CDA" w:rsidSect="001C12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66D99"/>
    <w:multiLevelType w:val="hybridMultilevel"/>
    <w:tmpl w:val="BC7C8298"/>
    <w:lvl w:ilvl="0" w:tplc="471C668E">
      <w:start w:val="1"/>
      <w:numFmt w:val="bullet"/>
      <w:lvlText w:val=""/>
      <w:lvlJc w:val="left"/>
      <w:pPr>
        <w:ind w:left="720" w:hanging="360"/>
      </w:pPr>
      <w:rPr>
        <w:rFonts w:ascii="Symbol" w:hAnsi="Symbol" w:hint="default"/>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EE6653"/>
    <w:multiLevelType w:val="hybridMultilevel"/>
    <w:tmpl w:val="9D4C15D0"/>
    <w:lvl w:ilvl="0" w:tplc="4262335A">
      <w:start w:val="1"/>
      <w:numFmt w:val="bullet"/>
      <w:lvlText w:val="–"/>
      <w:lvlJc w:val="left"/>
      <w:pPr>
        <w:tabs>
          <w:tab w:val="num" w:pos="720"/>
        </w:tabs>
        <w:ind w:left="720" w:hanging="360"/>
      </w:pPr>
      <w:rPr>
        <w:rFonts w:ascii="Arial" w:hAnsi="Arial" w:hint="default"/>
      </w:rPr>
    </w:lvl>
    <w:lvl w:ilvl="1" w:tplc="911EBB7E" w:tentative="1">
      <w:start w:val="1"/>
      <w:numFmt w:val="bullet"/>
      <w:lvlText w:val="–"/>
      <w:lvlJc w:val="left"/>
      <w:pPr>
        <w:tabs>
          <w:tab w:val="num" w:pos="1440"/>
        </w:tabs>
        <w:ind w:left="1440" w:hanging="360"/>
      </w:pPr>
      <w:rPr>
        <w:rFonts w:ascii="Arial" w:hAnsi="Arial" w:hint="default"/>
      </w:rPr>
    </w:lvl>
    <w:lvl w:ilvl="2" w:tplc="7BDC3974" w:tentative="1">
      <w:start w:val="1"/>
      <w:numFmt w:val="bullet"/>
      <w:lvlText w:val="–"/>
      <w:lvlJc w:val="left"/>
      <w:pPr>
        <w:tabs>
          <w:tab w:val="num" w:pos="2160"/>
        </w:tabs>
        <w:ind w:left="2160" w:hanging="360"/>
      </w:pPr>
      <w:rPr>
        <w:rFonts w:ascii="Arial" w:hAnsi="Arial" w:hint="default"/>
      </w:rPr>
    </w:lvl>
    <w:lvl w:ilvl="3" w:tplc="7BA25794" w:tentative="1">
      <w:start w:val="1"/>
      <w:numFmt w:val="bullet"/>
      <w:lvlText w:val="–"/>
      <w:lvlJc w:val="left"/>
      <w:pPr>
        <w:tabs>
          <w:tab w:val="num" w:pos="2880"/>
        </w:tabs>
        <w:ind w:left="2880" w:hanging="360"/>
      </w:pPr>
      <w:rPr>
        <w:rFonts w:ascii="Arial" w:hAnsi="Arial" w:hint="default"/>
      </w:rPr>
    </w:lvl>
    <w:lvl w:ilvl="4" w:tplc="28C6A0AC" w:tentative="1">
      <w:start w:val="1"/>
      <w:numFmt w:val="bullet"/>
      <w:lvlText w:val="–"/>
      <w:lvlJc w:val="left"/>
      <w:pPr>
        <w:tabs>
          <w:tab w:val="num" w:pos="3600"/>
        </w:tabs>
        <w:ind w:left="3600" w:hanging="360"/>
      </w:pPr>
      <w:rPr>
        <w:rFonts w:ascii="Arial" w:hAnsi="Arial" w:hint="default"/>
      </w:rPr>
    </w:lvl>
    <w:lvl w:ilvl="5" w:tplc="57A48522" w:tentative="1">
      <w:start w:val="1"/>
      <w:numFmt w:val="bullet"/>
      <w:lvlText w:val="–"/>
      <w:lvlJc w:val="left"/>
      <w:pPr>
        <w:tabs>
          <w:tab w:val="num" w:pos="4320"/>
        </w:tabs>
        <w:ind w:left="4320" w:hanging="360"/>
      </w:pPr>
      <w:rPr>
        <w:rFonts w:ascii="Arial" w:hAnsi="Arial" w:hint="default"/>
      </w:rPr>
    </w:lvl>
    <w:lvl w:ilvl="6" w:tplc="0F64E394" w:tentative="1">
      <w:start w:val="1"/>
      <w:numFmt w:val="bullet"/>
      <w:lvlText w:val="–"/>
      <w:lvlJc w:val="left"/>
      <w:pPr>
        <w:tabs>
          <w:tab w:val="num" w:pos="5040"/>
        </w:tabs>
        <w:ind w:left="5040" w:hanging="360"/>
      </w:pPr>
      <w:rPr>
        <w:rFonts w:ascii="Arial" w:hAnsi="Arial" w:hint="default"/>
      </w:rPr>
    </w:lvl>
    <w:lvl w:ilvl="7" w:tplc="3CFA94C6" w:tentative="1">
      <w:start w:val="1"/>
      <w:numFmt w:val="bullet"/>
      <w:lvlText w:val="–"/>
      <w:lvlJc w:val="left"/>
      <w:pPr>
        <w:tabs>
          <w:tab w:val="num" w:pos="5760"/>
        </w:tabs>
        <w:ind w:left="5760" w:hanging="360"/>
      </w:pPr>
      <w:rPr>
        <w:rFonts w:ascii="Arial" w:hAnsi="Arial" w:hint="default"/>
      </w:rPr>
    </w:lvl>
    <w:lvl w:ilvl="8" w:tplc="E454F040" w:tentative="1">
      <w:start w:val="1"/>
      <w:numFmt w:val="bullet"/>
      <w:lvlText w:val="–"/>
      <w:lvlJc w:val="left"/>
      <w:pPr>
        <w:tabs>
          <w:tab w:val="num" w:pos="6480"/>
        </w:tabs>
        <w:ind w:left="6480" w:hanging="360"/>
      </w:pPr>
      <w:rPr>
        <w:rFonts w:ascii="Arial" w:hAnsi="Arial" w:hint="default"/>
      </w:rPr>
    </w:lvl>
  </w:abstractNum>
  <w:abstractNum w:abstractNumId="2">
    <w:nsid w:val="44F811F9"/>
    <w:multiLevelType w:val="hybridMultilevel"/>
    <w:tmpl w:val="879A8422"/>
    <w:lvl w:ilvl="0" w:tplc="8378FE80">
      <w:start w:val="1"/>
      <w:numFmt w:val="bullet"/>
      <w:lvlText w:val="–"/>
      <w:lvlJc w:val="left"/>
      <w:pPr>
        <w:tabs>
          <w:tab w:val="num" w:pos="720"/>
        </w:tabs>
        <w:ind w:left="720" w:hanging="360"/>
      </w:pPr>
      <w:rPr>
        <w:rFonts w:ascii="Arial" w:hAnsi="Arial" w:hint="default"/>
      </w:rPr>
    </w:lvl>
    <w:lvl w:ilvl="1" w:tplc="3DDA1D24" w:tentative="1">
      <w:start w:val="1"/>
      <w:numFmt w:val="bullet"/>
      <w:lvlText w:val="–"/>
      <w:lvlJc w:val="left"/>
      <w:pPr>
        <w:tabs>
          <w:tab w:val="num" w:pos="1440"/>
        </w:tabs>
        <w:ind w:left="1440" w:hanging="360"/>
      </w:pPr>
      <w:rPr>
        <w:rFonts w:ascii="Arial" w:hAnsi="Arial" w:hint="default"/>
      </w:rPr>
    </w:lvl>
    <w:lvl w:ilvl="2" w:tplc="5478FCB6" w:tentative="1">
      <w:start w:val="1"/>
      <w:numFmt w:val="bullet"/>
      <w:lvlText w:val="–"/>
      <w:lvlJc w:val="left"/>
      <w:pPr>
        <w:tabs>
          <w:tab w:val="num" w:pos="2160"/>
        </w:tabs>
        <w:ind w:left="2160" w:hanging="360"/>
      </w:pPr>
      <w:rPr>
        <w:rFonts w:ascii="Arial" w:hAnsi="Arial" w:hint="default"/>
      </w:rPr>
    </w:lvl>
    <w:lvl w:ilvl="3" w:tplc="8F7AE63A" w:tentative="1">
      <w:start w:val="1"/>
      <w:numFmt w:val="bullet"/>
      <w:lvlText w:val="–"/>
      <w:lvlJc w:val="left"/>
      <w:pPr>
        <w:tabs>
          <w:tab w:val="num" w:pos="2880"/>
        </w:tabs>
        <w:ind w:left="2880" w:hanging="360"/>
      </w:pPr>
      <w:rPr>
        <w:rFonts w:ascii="Arial" w:hAnsi="Arial" w:hint="default"/>
      </w:rPr>
    </w:lvl>
    <w:lvl w:ilvl="4" w:tplc="F7D667EA" w:tentative="1">
      <w:start w:val="1"/>
      <w:numFmt w:val="bullet"/>
      <w:lvlText w:val="–"/>
      <w:lvlJc w:val="left"/>
      <w:pPr>
        <w:tabs>
          <w:tab w:val="num" w:pos="3600"/>
        </w:tabs>
        <w:ind w:left="3600" w:hanging="360"/>
      </w:pPr>
      <w:rPr>
        <w:rFonts w:ascii="Arial" w:hAnsi="Arial" w:hint="default"/>
      </w:rPr>
    </w:lvl>
    <w:lvl w:ilvl="5" w:tplc="E7462228" w:tentative="1">
      <w:start w:val="1"/>
      <w:numFmt w:val="bullet"/>
      <w:lvlText w:val="–"/>
      <w:lvlJc w:val="left"/>
      <w:pPr>
        <w:tabs>
          <w:tab w:val="num" w:pos="4320"/>
        </w:tabs>
        <w:ind w:left="4320" w:hanging="360"/>
      </w:pPr>
      <w:rPr>
        <w:rFonts w:ascii="Arial" w:hAnsi="Arial" w:hint="default"/>
      </w:rPr>
    </w:lvl>
    <w:lvl w:ilvl="6" w:tplc="A218074C" w:tentative="1">
      <w:start w:val="1"/>
      <w:numFmt w:val="bullet"/>
      <w:lvlText w:val="–"/>
      <w:lvlJc w:val="left"/>
      <w:pPr>
        <w:tabs>
          <w:tab w:val="num" w:pos="5040"/>
        </w:tabs>
        <w:ind w:left="5040" w:hanging="360"/>
      </w:pPr>
      <w:rPr>
        <w:rFonts w:ascii="Arial" w:hAnsi="Arial" w:hint="default"/>
      </w:rPr>
    </w:lvl>
    <w:lvl w:ilvl="7" w:tplc="4D9EF7D2" w:tentative="1">
      <w:start w:val="1"/>
      <w:numFmt w:val="bullet"/>
      <w:lvlText w:val="–"/>
      <w:lvlJc w:val="left"/>
      <w:pPr>
        <w:tabs>
          <w:tab w:val="num" w:pos="5760"/>
        </w:tabs>
        <w:ind w:left="5760" w:hanging="360"/>
      </w:pPr>
      <w:rPr>
        <w:rFonts w:ascii="Arial" w:hAnsi="Arial" w:hint="default"/>
      </w:rPr>
    </w:lvl>
    <w:lvl w:ilvl="8" w:tplc="FDF66344" w:tentative="1">
      <w:start w:val="1"/>
      <w:numFmt w:val="bullet"/>
      <w:lvlText w:val="–"/>
      <w:lvlJc w:val="left"/>
      <w:pPr>
        <w:tabs>
          <w:tab w:val="num" w:pos="6480"/>
        </w:tabs>
        <w:ind w:left="6480" w:hanging="360"/>
      </w:pPr>
      <w:rPr>
        <w:rFonts w:ascii="Arial" w:hAnsi="Arial" w:hint="default"/>
      </w:rPr>
    </w:lvl>
  </w:abstractNum>
  <w:abstractNum w:abstractNumId="3">
    <w:nsid w:val="4D5E4C9F"/>
    <w:multiLevelType w:val="hybridMultilevel"/>
    <w:tmpl w:val="8F1EE1F0"/>
    <w:lvl w:ilvl="0" w:tplc="471C668E">
      <w:start w:val="1"/>
      <w:numFmt w:val="bullet"/>
      <w:lvlText w:val=""/>
      <w:lvlJc w:val="left"/>
      <w:pPr>
        <w:ind w:left="720" w:hanging="360"/>
      </w:pPr>
      <w:rPr>
        <w:rFonts w:ascii="Symbol" w:hAnsi="Symbol" w:hint="default"/>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AB551F"/>
    <w:multiLevelType w:val="hybridMultilevel"/>
    <w:tmpl w:val="A8A0A5C0"/>
    <w:lvl w:ilvl="0" w:tplc="5A7EE9F0">
      <w:start w:val="1"/>
      <w:numFmt w:val="bullet"/>
      <w:lvlText w:val="–"/>
      <w:lvlJc w:val="left"/>
      <w:pPr>
        <w:tabs>
          <w:tab w:val="num" w:pos="720"/>
        </w:tabs>
        <w:ind w:left="720" w:hanging="360"/>
      </w:pPr>
      <w:rPr>
        <w:rFonts w:ascii="Arial" w:hAnsi="Arial" w:hint="default"/>
      </w:rPr>
    </w:lvl>
    <w:lvl w:ilvl="1" w:tplc="63EA6C4C" w:tentative="1">
      <w:start w:val="1"/>
      <w:numFmt w:val="bullet"/>
      <w:lvlText w:val="–"/>
      <w:lvlJc w:val="left"/>
      <w:pPr>
        <w:tabs>
          <w:tab w:val="num" w:pos="1440"/>
        </w:tabs>
        <w:ind w:left="1440" w:hanging="360"/>
      </w:pPr>
      <w:rPr>
        <w:rFonts w:ascii="Arial" w:hAnsi="Arial" w:hint="default"/>
      </w:rPr>
    </w:lvl>
    <w:lvl w:ilvl="2" w:tplc="40D0D12A" w:tentative="1">
      <w:start w:val="1"/>
      <w:numFmt w:val="bullet"/>
      <w:lvlText w:val="–"/>
      <w:lvlJc w:val="left"/>
      <w:pPr>
        <w:tabs>
          <w:tab w:val="num" w:pos="2160"/>
        </w:tabs>
        <w:ind w:left="2160" w:hanging="360"/>
      </w:pPr>
      <w:rPr>
        <w:rFonts w:ascii="Arial" w:hAnsi="Arial" w:hint="default"/>
      </w:rPr>
    </w:lvl>
    <w:lvl w:ilvl="3" w:tplc="BB08AB5C" w:tentative="1">
      <w:start w:val="1"/>
      <w:numFmt w:val="bullet"/>
      <w:lvlText w:val="–"/>
      <w:lvlJc w:val="left"/>
      <w:pPr>
        <w:tabs>
          <w:tab w:val="num" w:pos="2880"/>
        </w:tabs>
        <w:ind w:left="2880" w:hanging="360"/>
      </w:pPr>
      <w:rPr>
        <w:rFonts w:ascii="Arial" w:hAnsi="Arial" w:hint="default"/>
      </w:rPr>
    </w:lvl>
    <w:lvl w:ilvl="4" w:tplc="53D21074" w:tentative="1">
      <w:start w:val="1"/>
      <w:numFmt w:val="bullet"/>
      <w:lvlText w:val="–"/>
      <w:lvlJc w:val="left"/>
      <w:pPr>
        <w:tabs>
          <w:tab w:val="num" w:pos="3600"/>
        </w:tabs>
        <w:ind w:left="3600" w:hanging="360"/>
      </w:pPr>
      <w:rPr>
        <w:rFonts w:ascii="Arial" w:hAnsi="Arial" w:hint="default"/>
      </w:rPr>
    </w:lvl>
    <w:lvl w:ilvl="5" w:tplc="7538455A" w:tentative="1">
      <w:start w:val="1"/>
      <w:numFmt w:val="bullet"/>
      <w:lvlText w:val="–"/>
      <w:lvlJc w:val="left"/>
      <w:pPr>
        <w:tabs>
          <w:tab w:val="num" w:pos="4320"/>
        </w:tabs>
        <w:ind w:left="4320" w:hanging="360"/>
      </w:pPr>
      <w:rPr>
        <w:rFonts w:ascii="Arial" w:hAnsi="Arial" w:hint="default"/>
      </w:rPr>
    </w:lvl>
    <w:lvl w:ilvl="6" w:tplc="1D50FE26" w:tentative="1">
      <w:start w:val="1"/>
      <w:numFmt w:val="bullet"/>
      <w:lvlText w:val="–"/>
      <w:lvlJc w:val="left"/>
      <w:pPr>
        <w:tabs>
          <w:tab w:val="num" w:pos="5040"/>
        </w:tabs>
        <w:ind w:left="5040" w:hanging="360"/>
      </w:pPr>
      <w:rPr>
        <w:rFonts w:ascii="Arial" w:hAnsi="Arial" w:hint="default"/>
      </w:rPr>
    </w:lvl>
    <w:lvl w:ilvl="7" w:tplc="B7EC5BAC" w:tentative="1">
      <w:start w:val="1"/>
      <w:numFmt w:val="bullet"/>
      <w:lvlText w:val="–"/>
      <w:lvlJc w:val="left"/>
      <w:pPr>
        <w:tabs>
          <w:tab w:val="num" w:pos="5760"/>
        </w:tabs>
        <w:ind w:left="5760" w:hanging="360"/>
      </w:pPr>
      <w:rPr>
        <w:rFonts w:ascii="Arial" w:hAnsi="Arial" w:hint="default"/>
      </w:rPr>
    </w:lvl>
    <w:lvl w:ilvl="8" w:tplc="71509930"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339"/>
    <w:rsid w:val="00017693"/>
    <w:rsid w:val="000737BB"/>
    <w:rsid w:val="000939FC"/>
    <w:rsid w:val="001231F9"/>
    <w:rsid w:val="001C12EA"/>
    <w:rsid w:val="002B6AE8"/>
    <w:rsid w:val="0037155E"/>
    <w:rsid w:val="003B3F65"/>
    <w:rsid w:val="0041793D"/>
    <w:rsid w:val="004465D8"/>
    <w:rsid w:val="00454747"/>
    <w:rsid w:val="00484074"/>
    <w:rsid w:val="004846E6"/>
    <w:rsid w:val="004C5777"/>
    <w:rsid w:val="005520BB"/>
    <w:rsid w:val="005E07D4"/>
    <w:rsid w:val="005F74BD"/>
    <w:rsid w:val="00724CC2"/>
    <w:rsid w:val="00781F7C"/>
    <w:rsid w:val="00847E85"/>
    <w:rsid w:val="0085393D"/>
    <w:rsid w:val="008A467B"/>
    <w:rsid w:val="008A5625"/>
    <w:rsid w:val="008E61CD"/>
    <w:rsid w:val="009464F6"/>
    <w:rsid w:val="009706D2"/>
    <w:rsid w:val="00986C72"/>
    <w:rsid w:val="009E1C28"/>
    <w:rsid w:val="00A57FEE"/>
    <w:rsid w:val="00A74A43"/>
    <w:rsid w:val="00AD69EF"/>
    <w:rsid w:val="00C103B4"/>
    <w:rsid w:val="00C426E5"/>
    <w:rsid w:val="00C53DAB"/>
    <w:rsid w:val="00C65892"/>
    <w:rsid w:val="00CC6B71"/>
    <w:rsid w:val="00D25D8C"/>
    <w:rsid w:val="00DC0339"/>
    <w:rsid w:val="00DE7531"/>
    <w:rsid w:val="00E07BBF"/>
    <w:rsid w:val="00E1592E"/>
    <w:rsid w:val="00E918BD"/>
    <w:rsid w:val="00F95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69EF"/>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03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0339"/>
    <w:rPr>
      <w:rFonts w:ascii="Tahoma" w:hAnsi="Tahoma" w:cs="Tahoma"/>
      <w:sz w:val="16"/>
      <w:szCs w:val="16"/>
    </w:rPr>
  </w:style>
  <w:style w:type="character" w:styleId="CommentReference">
    <w:name w:val="annotation reference"/>
    <w:basedOn w:val="DefaultParagraphFont"/>
    <w:uiPriority w:val="99"/>
    <w:semiHidden/>
    <w:unhideWhenUsed/>
    <w:rsid w:val="00724CC2"/>
    <w:rPr>
      <w:sz w:val="16"/>
      <w:szCs w:val="16"/>
    </w:rPr>
  </w:style>
  <w:style w:type="paragraph" w:styleId="CommentText">
    <w:name w:val="annotation text"/>
    <w:basedOn w:val="Normal"/>
    <w:link w:val="CommentTextChar"/>
    <w:uiPriority w:val="99"/>
    <w:semiHidden/>
    <w:unhideWhenUsed/>
    <w:rsid w:val="00724CC2"/>
    <w:pPr>
      <w:spacing w:line="240" w:lineRule="auto"/>
    </w:pPr>
    <w:rPr>
      <w:sz w:val="20"/>
      <w:szCs w:val="20"/>
    </w:rPr>
  </w:style>
  <w:style w:type="character" w:customStyle="1" w:styleId="CommentTextChar">
    <w:name w:val="Comment Text Char"/>
    <w:basedOn w:val="DefaultParagraphFont"/>
    <w:link w:val="CommentText"/>
    <w:uiPriority w:val="99"/>
    <w:semiHidden/>
    <w:rsid w:val="00724CC2"/>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724CC2"/>
    <w:rPr>
      <w:b/>
      <w:bCs/>
    </w:rPr>
  </w:style>
  <w:style w:type="character" w:customStyle="1" w:styleId="CommentSubjectChar">
    <w:name w:val="Comment Subject Char"/>
    <w:basedOn w:val="CommentTextChar"/>
    <w:link w:val="CommentSubject"/>
    <w:uiPriority w:val="99"/>
    <w:semiHidden/>
    <w:rsid w:val="00724CC2"/>
    <w:rPr>
      <w:rFonts w:ascii="Times New Roman" w:hAnsi="Times New Roman"/>
      <w:b/>
      <w:bCs/>
      <w:sz w:val="20"/>
      <w:szCs w:val="20"/>
    </w:rPr>
  </w:style>
  <w:style w:type="paragraph" w:styleId="ListParagraph">
    <w:name w:val="List Paragraph"/>
    <w:basedOn w:val="Normal"/>
    <w:uiPriority w:val="34"/>
    <w:qFormat/>
    <w:rsid w:val="00D25D8C"/>
    <w:pPr>
      <w:ind w:left="720"/>
      <w:contextualSpacing/>
    </w:pPr>
  </w:style>
  <w:style w:type="table" w:styleId="LightList">
    <w:name w:val="Light List"/>
    <w:basedOn w:val="TableNormal"/>
    <w:uiPriority w:val="61"/>
    <w:rsid w:val="00F95CD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
    <w:name w:val="Light Shading"/>
    <w:basedOn w:val="TableNormal"/>
    <w:uiPriority w:val="60"/>
    <w:rsid w:val="001231F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rsid w:val="001231F9"/>
    <w:pPr>
      <w:spacing w:before="100" w:beforeAutospacing="1" w:after="100" w:afterAutospacing="1" w:line="240" w:lineRule="auto"/>
    </w:pPr>
    <w:rPr>
      <w:rFonts w:eastAsia="SimSu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69EF"/>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03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0339"/>
    <w:rPr>
      <w:rFonts w:ascii="Tahoma" w:hAnsi="Tahoma" w:cs="Tahoma"/>
      <w:sz w:val="16"/>
      <w:szCs w:val="16"/>
    </w:rPr>
  </w:style>
  <w:style w:type="character" w:styleId="CommentReference">
    <w:name w:val="annotation reference"/>
    <w:basedOn w:val="DefaultParagraphFont"/>
    <w:uiPriority w:val="99"/>
    <w:semiHidden/>
    <w:unhideWhenUsed/>
    <w:rsid w:val="00724CC2"/>
    <w:rPr>
      <w:sz w:val="16"/>
      <w:szCs w:val="16"/>
    </w:rPr>
  </w:style>
  <w:style w:type="paragraph" w:styleId="CommentText">
    <w:name w:val="annotation text"/>
    <w:basedOn w:val="Normal"/>
    <w:link w:val="CommentTextChar"/>
    <w:uiPriority w:val="99"/>
    <w:semiHidden/>
    <w:unhideWhenUsed/>
    <w:rsid w:val="00724CC2"/>
    <w:pPr>
      <w:spacing w:line="240" w:lineRule="auto"/>
    </w:pPr>
    <w:rPr>
      <w:sz w:val="20"/>
      <w:szCs w:val="20"/>
    </w:rPr>
  </w:style>
  <w:style w:type="character" w:customStyle="1" w:styleId="CommentTextChar">
    <w:name w:val="Comment Text Char"/>
    <w:basedOn w:val="DefaultParagraphFont"/>
    <w:link w:val="CommentText"/>
    <w:uiPriority w:val="99"/>
    <w:semiHidden/>
    <w:rsid w:val="00724CC2"/>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724CC2"/>
    <w:rPr>
      <w:b/>
      <w:bCs/>
    </w:rPr>
  </w:style>
  <w:style w:type="character" w:customStyle="1" w:styleId="CommentSubjectChar">
    <w:name w:val="Comment Subject Char"/>
    <w:basedOn w:val="CommentTextChar"/>
    <w:link w:val="CommentSubject"/>
    <w:uiPriority w:val="99"/>
    <w:semiHidden/>
    <w:rsid w:val="00724CC2"/>
    <w:rPr>
      <w:rFonts w:ascii="Times New Roman" w:hAnsi="Times New Roman"/>
      <w:b/>
      <w:bCs/>
      <w:sz w:val="20"/>
      <w:szCs w:val="20"/>
    </w:rPr>
  </w:style>
  <w:style w:type="paragraph" w:styleId="ListParagraph">
    <w:name w:val="List Paragraph"/>
    <w:basedOn w:val="Normal"/>
    <w:uiPriority w:val="34"/>
    <w:qFormat/>
    <w:rsid w:val="00D25D8C"/>
    <w:pPr>
      <w:ind w:left="720"/>
      <w:contextualSpacing/>
    </w:pPr>
  </w:style>
  <w:style w:type="table" w:styleId="LightList">
    <w:name w:val="Light List"/>
    <w:basedOn w:val="TableNormal"/>
    <w:uiPriority w:val="61"/>
    <w:rsid w:val="00F95CD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
    <w:name w:val="Light Shading"/>
    <w:basedOn w:val="TableNormal"/>
    <w:uiPriority w:val="60"/>
    <w:rsid w:val="001231F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rsid w:val="001231F9"/>
    <w:pPr>
      <w:spacing w:before="100" w:beforeAutospacing="1" w:after="100" w:afterAutospacing="1" w:line="240" w:lineRule="auto"/>
    </w:pPr>
    <w:rPr>
      <w:rFonts w:eastAsia="SimSu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033802">
      <w:bodyDiv w:val="1"/>
      <w:marLeft w:val="0"/>
      <w:marRight w:val="0"/>
      <w:marTop w:val="0"/>
      <w:marBottom w:val="0"/>
      <w:divBdr>
        <w:top w:val="none" w:sz="0" w:space="0" w:color="auto"/>
        <w:left w:val="none" w:sz="0" w:space="0" w:color="auto"/>
        <w:bottom w:val="none" w:sz="0" w:space="0" w:color="auto"/>
        <w:right w:val="none" w:sz="0" w:space="0" w:color="auto"/>
      </w:divBdr>
    </w:div>
    <w:div w:id="1888561807">
      <w:bodyDiv w:val="1"/>
      <w:marLeft w:val="0"/>
      <w:marRight w:val="0"/>
      <w:marTop w:val="0"/>
      <w:marBottom w:val="0"/>
      <w:divBdr>
        <w:top w:val="none" w:sz="0" w:space="0" w:color="auto"/>
        <w:left w:val="none" w:sz="0" w:space="0" w:color="auto"/>
        <w:bottom w:val="none" w:sz="0" w:space="0" w:color="auto"/>
        <w:right w:val="none" w:sz="0" w:space="0" w:color="auto"/>
      </w:divBdr>
    </w:div>
    <w:div w:id="2063675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chart" Target="charts/chart2.xml"/><Relationship Id="rId12" Type="http://schemas.openxmlformats.org/officeDocument/2006/relationships/chart" Target="charts/chart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Documents%20and%20Settings\student\Desktop\RCA%20of%20SMR+DRM+TRM\RCA-SMRDRM.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Documents%20and%20Settings\student\Desktop\RCA%20of%20SMR+DRM+TRM\RCA-SMR-Module.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C:\Documents%20and%20Settings\student\Desktop\Polygeneration%20Material\Polygeneration-RCA\RCA-%20Polygeneration-cond.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C:\Documents%20and%20Settings\student\Desktop\Polygeneration%20Material\Polygeneration-RCA\RCA-%20Polygeneration-cond.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C:\Documents%20and%20Settings\student\Desktop\Polygeneration%20Material\Polygeneration-RCA\RCA-%20Polygeneration-con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The Pareto Analysis - Operating Costs</a:t>
            </a:r>
          </a:p>
        </c:rich>
      </c:tx>
      <c:layout>
        <c:manualLayout>
          <c:xMode val="edge"/>
          <c:yMode val="edge"/>
          <c:x val="0.27118665455279628"/>
          <c:y val="4.1096467219672479E-3"/>
        </c:manualLayout>
      </c:layout>
      <c:overlay val="0"/>
      <c:spPr>
        <a:noFill/>
        <a:ln w="25400">
          <a:noFill/>
        </a:ln>
      </c:spPr>
    </c:title>
    <c:autoTitleDeleted val="0"/>
    <c:plotArea>
      <c:layout>
        <c:manualLayout>
          <c:layoutTarget val="inner"/>
          <c:xMode val="edge"/>
          <c:yMode val="edge"/>
          <c:x val="8.2786859742897109E-2"/>
          <c:y val="8.9843761643359249E-2"/>
          <c:w val="0.86682859958372205"/>
          <c:h val="0.6621880998080617"/>
        </c:manualLayout>
      </c:layout>
      <c:barChart>
        <c:barDir val="col"/>
        <c:grouping val="clustered"/>
        <c:varyColors val="0"/>
        <c:ser>
          <c:idx val="1"/>
          <c:order val="1"/>
          <c:tx>
            <c:v>Cause vs Percentage effect on economy</c:v>
          </c:tx>
          <c:spPr>
            <a:solidFill>
              <a:schemeClr val="tx1"/>
            </a:solidFill>
            <a:ln w="12700">
              <a:solidFill>
                <a:srgbClr val="000000"/>
              </a:solidFill>
              <a:prstDash val="solid"/>
            </a:ln>
          </c:spPr>
          <c:invertIfNegative val="0"/>
          <c:cat>
            <c:strRef>
              <c:f>Economic!$B$4:$B$14</c:f>
              <c:strCache>
                <c:ptCount val="4"/>
                <c:pt idx="0">
                  <c:v>Electricity</c:v>
                </c:pt>
                <c:pt idx="1">
                  <c:v>Natural Gas</c:v>
                </c:pt>
                <c:pt idx="2">
                  <c:v>Heating</c:v>
                </c:pt>
                <c:pt idx="3">
                  <c:v>Water</c:v>
                </c:pt>
              </c:strCache>
            </c:strRef>
          </c:cat>
          <c:val>
            <c:numRef>
              <c:f>Economic!$D$4:$D$7</c:f>
              <c:numCache>
                <c:formatCode>General</c:formatCode>
                <c:ptCount val="4"/>
                <c:pt idx="0">
                  <c:v>55.897729107604633</c:v>
                </c:pt>
                <c:pt idx="1">
                  <c:v>27.922791246780513</c:v>
                </c:pt>
                <c:pt idx="2">
                  <c:v>15.657219394305166</c:v>
                </c:pt>
                <c:pt idx="3">
                  <c:v>0.52226025130962117</c:v>
                </c:pt>
              </c:numCache>
            </c:numRef>
          </c:val>
        </c:ser>
        <c:dLbls>
          <c:showLegendKey val="0"/>
          <c:showVal val="0"/>
          <c:showCatName val="0"/>
          <c:showSerName val="0"/>
          <c:showPercent val="0"/>
          <c:showBubbleSize val="0"/>
        </c:dLbls>
        <c:gapWidth val="150"/>
        <c:axId val="134882048"/>
        <c:axId val="136257536"/>
      </c:barChart>
      <c:scatterChart>
        <c:scatterStyle val="smoothMarker"/>
        <c:varyColors val="0"/>
        <c:ser>
          <c:idx val="0"/>
          <c:order val="0"/>
          <c:tx>
            <c:v>Cause vs Cumulative Percentage</c:v>
          </c:tx>
          <c:spPr>
            <a:ln w="12700">
              <a:solidFill>
                <a:schemeClr val="bg1">
                  <a:lumMod val="50000"/>
                </a:schemeClr>
              </a:solidFill>
              <a:prstDash val="solid"/>
            </a:ln>
          </c:spPr>
          <c:marker>
            <c:symbol val="diamond"/>
            <c:size val="5"/>
            <c:spPr>
              <a:solidFill>
                <a:schemeClr val="bg1">
                  <a:lumMod val="50000"/>
                </a:schemeClr>
              </a:solidFill>
              <a:ln>
                <a:solidFill>
                  <a:schemeClr val="tx1"/>
                </a:solidFill>
                <a:prstDash val="solid"/>
              </a:ln>
            </c:spPr>
          </c:marker>
          <c:xVal>
            <c:strRef>
              <c:f>Economic!$B$4:$B$7</c:f>
              <c:strCache>
                <c:ptCount val="4"/>
                <c:pt idx="0">
                  <c:v>Electricity</c:v>
                </c:pt>
                <c:pt idx="1">
                  <c:v>Natural Gas</c:v>
                </c:pt>
                <c:pt idx="2">
                  <c:v>Heating</c:v>
                </c:pt>
                <c:pt idx="3">
                  <c:v>Water</c:v>
                </c:pt>
              </c:strCache>
            </c:strRef>
          </c:xVal>
          <c:yVal>
            <c:numRef>
              <c:f>Economic!$E$4:$E$7</c:f>
              <c:numCache>
                <c:formatCode>General</c:formatCode>
                <c:ptCount val="4"/>
                <c:pt idx="0">
                  <c:v>55.897729107604633</c:v>
                </c:pt>
                <c:pt idx="1">
                  <c:v>83.820520354385209</c:v>
                </c:pt>
                <c:pt idx="2">
                  <c:v>99.477739748690368</c:v>
                </c:pt>
                <c:pt idx="3">
                  <c:v>100</c:v>
                </c:pt>
              </c:numCache>
            </c:numRef>
          </c:yVal>
          <c:smooth val="1"/>
        </c:ser>
        <c:dLbls>
          <c:showLegendKey val="0"/>
          <c:showVal val="0"/>
          <c:showCatName val="0"/>
          <c:showSerName val="0"/>
          <c:showPercent val="0"/>
          <c:showBubbleSize val="0"/>
        </c:dLbls>
        <c:axId val="134882048"/>
        <c:axId val="136257536"/>
      </c:scatterChart>
      <c:catAx>
        <c:axId val="134882048"/>
        <c:scaling>
          <c:orientation val="minMax"/>
        </c:scaling>
        <c:delete val="0"/>
        <c:axPos val="b"/>
        <c:title>
          <c:tx>
            <c:rich>
              <a:bodyPr/>
              <a:lstStyle/>
              <a:p>
                <a:pPr>
                  <a:defRPr/>
                </a:pPr>
                <a:r>
                  <a:rPr lang="en-US"/>
                  <a:t>Cause</a:t>
                </a:r>
              </a:p>
            </c:rich>
          </c:tx>
          <c:layout>
            <c:manualLayout>
              <c:xMode val="edge"/>
              <c:yMode val="edge"/>
              <c:x val="0.46973393721679219"/>
              <c:y val="0.90978892498577535"/>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a:pPr>
            <a:endParaRPr lang="en-US"/>
          </a:p>
        </c:txPr>
        <c:crossAx val="136257536"/>
        <c:crosses val="autoZero"/>
        <c:auto val="1"/>
        <c:lblAlgn val="ctr"/>
        <c:lblOffset val="100"/>
        <c:tickLblSkip val="1"/>
        <c:tickMarkSkip val="1"/>
        <c:noMultiLvlLbl val="0"/>
      </c:catAx>
      <c:valAx>
        <c:axId val="136257536"/>
        <c:scaling>
          <c:orientation val="minMax"/>
          <c:max val="100"/>
        </c:scaling>
        <c:delete val="0"/>
        <c:axPos val="l"/>
        <c:title>
          <c:tx>
            <c:rich>
              <a:bodyPr/>
              <a:lstStyle/>
              <a:p>
                <a:pPr>
                  <a:defRPr/>
                </a:pPr>
                <a:r>
                  <a:rPr lang="en-US"/>
                  <a:t>Percentage, %</a:t>
                </a:r>
              </a:p>
            </c:rich>
          </c:tx>
          <c:layout>
            <c:manualLayout>
              <c:xMode val="edge"/>
              <c:yMode val="edge"/>
              <c:x val="6.0532609376907293E-3"/>
              <c:y val="0.29174659985683632"/>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a:pPr>
            <a:endParaRPr lang="en-US"/>
          </a:p>
        </c:txPr>
        <c:crossAx val="134882048"/>
        <c:crosses val="autoZero"/>
        <c:crossBetween val="between"/>
      </c:valAx>
      <c:spPr>
        <a:noFill/>
        <a:ln w="3175">
          <a:solidFill>
            <a:schemeClr val="tx1"/>
          </a:solidFill>
        </a:ln>
      </c:spPr>
    </c:plotArea>
    <c:legend>
      <c:legendPos val="r"/>
      <c:layout>
        <c:manualLayout>
          <c:xMode val="edge"/>
          <c:yMode val="edge"/>
          <c:x val="0.49433003566861833"/>
          <c:y val="0.15891454538976535"/>
          <c:w val="0.43225772259236828"/>
          <c:h val="0.1215164771070283"/>
        </c:manualLayout>
      </c:layout>
      <c:overlay val="0"/>
      <c:spPr>
        <a:solidFill>
          <a:srgbClr val="FFFFFF"/>
        </a:solidFill>
        <a:ln w="3175">
          <a:solidFill>
            <a:srgbClr val="000000"/>
          </a:solidFill>
          <a:prstDash val="solid"/>
        </a:ln>
      </c:spPr>
    </c:legend>
    <c:plotVisOnly val="1"/>
    <c:dispBlanksAs val="gap"/>
    <c:showDLblsOverMax val="0"/>
  </c:chart>
  <c:spPr>
    <a:solidFill>
      <a:srgbClr val="FFFFFF"/>
    </a:solidFill>
    <a:ln w="3175">
      <a:solidFill>
        <a:srgbClr val="000000"/>
      </a:solidFill>
      <a:prstDash val="solid"/>
    </a:ln>
  </c:spPr>
  <c:txPr>
    <a:bodyPr/>
    <a:lstStyle/>
    <a:p>
      <a:pPr>
        <a:defRPr sz="1050" b="1" i="0" u="none" strike="noStrike" baseline="0">
          <a:solidFill>
            <a:srgbClr val="000000"/>
          </a:solidFill>
          <a:latin typeface="+mn-lt"/>
          <a:ea typeface="Arial"/>
          <a:cs typeface="Times New Roman" pitchFamily="18" charset="0"/>
        </a:defRPr>
      </a:pPr>
      <a:endParaRPr lang="en-US"/>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The Pareto Analysis - Safety</a:t>
            </a:r>
          </a:p>
        </c:rich>
      </c:tx>
      <c:layout>
        <c:manualLayout>
          <c:xMode val="edge"/>
          <c:yMode val="edge"/>
          <c:x val="0.27118660020869922"/>
          <c:y val="2.8790815483728988E-2"/>
        </c:manualLayout>
      </c:layout>
      <c:overlay val="0"/>
      <c:spPr>
        <a:noFill/>
        <a:ln w="25400">
          <a:noFill/>
        </a:ln>
      </c:spPr>
    </c:title>
    <c:autoTitleDeleted val="0"/>
    <c:plotArea>
      <c:layout>
        <c:manualLayout>
          <c:layoutTarget val="inner"/>
          <c:xMode val="edge"/>
          <c:yMode val="edge"/>
          <c:x val="9.8564842856181667E-2"/>
          <c:y val="9.4049904030710174E-2"/>
          <c:w val="0.84332424793054761"/>
          <c:h val="0.71072496023650256"/>
        </c:manualLayout>
      </c:layout>
      <c:barChart>
        <c:barDir val="col"/>
        <c:grouping val="clustered"/>
        <c:varyColors val="0"/>
        <c:ser>
          <c:idx val="1"/>
          <c:order val="1"/>
          <c:tx>
            <c:v>Cause vs Percentage effect on safety</c:v>
          </c:tx>
          <c:spPr>
            <a:solidFill>
              <a:schemeClr val="tx1"/>
            </a:solidFill>
            <a:ln w="12700">
              <a:solidFill>
                <a:srgbClr val="000000"/>
              </a:solidFill>
              <a:prstDash val="solid"/>
            </a:ln>
          </c:spPr>
          <c:invertIfNegative val="0"/>
          <c:cat>
            <c:strRef>
              <c:f>Safety!$B$3:$B$15</c:f>
              <c:strCache>
                <c:ptCount val="5"/>
                <c:pt idx="0">
                  <c:v>SMR</c:v>
                </c:pt>
                <c:pt idx="1">
                  <c:v>HEATER1</c:v>
                </c:pt>
                <c:pt idx="2">
                  <c:v>HEATX1</c:v>
                </c:pt>
                <c:pt idx="3">
                  <c:v>COOLER1</c:v>
                </c:pt>
                <c:pt idx="4">
                  <c:v>FLASH</c:v>
                </c:pt>
              </c:strCache>
            </c:strRef>
          </c:cat>
          <c:val>
            <c:numRef>
              <c:f>Safety!$D$3:$D$7</c:f>
              <c:numCache>
                <c:formatCode>0.000</c:formatCode>
                <c:ptCount val="5"/>
                <c:pt idx="0">
                  <c:v>24.324324324324323</c:v>
                </c:pt>
                <c:pt idx="1">
                  <c:v>21.621621621621621</c:v>
                </c:pt>
                <c:pt idx="2">
                  <c:v>21.621621621621621</c:v>
                </c:pt>
                <c:pt idx="3">
                  <c:v>21.621621621621621</c:v>
                </c:pt>
                <c:pt idx="4">
                  <c:v>10.810810810810812</c:v>
                </c:pt>
              </c:numCache>
            </c:numRef>
          </c:val>
        </c:ser>
        <c:dLbls>
          <c:showLegendKey val="0"/>
          <c:showVal val="0"/>
          <c:showCatName val="0"/>
          <c:showSerName val="0"/>
          <c:showPercent val="0"/>
          <c:showBubbleSize val="0"/>
        </c:dLbls>
        <c:gapWidth val="150"/>
        <c:axId val="34941184"/>
        <c:axId val="34947840"/>
      </c:barChart>
      <c:scatterChart>
        <c:scatterStyle val="smoothMarker"/>
        <c:varyColors val="0"/>
        <c:ser>
          <c:idx val="0"/>
          <c:order val="0"/>
          <c:tx>
            <c:v>Cause vs Cumulative Percentage</c:v>
          </c:tx>
          <c:spPr>
            <a:ln w="12700">
              <a:solidFill>
                <a:schemeClr val="bg1">
                  <a:lumMod val="50000"/>
                </a:schemeClr>
              </a:solidFill>
              <a:prstDash val="solid"/>
            </a:ln>
          </c:spPr>
          <c:marker>
            <c:symbol val="diamond"/>
            <c:size val="5"/>
            <c:spPr>
              <a:solidFill>
                <a:schemeClr val="bg1">
                  <a:lumMod val="50000"/>
                </a:schemeClr>
              </a:solidFill>
              <a:ln>
                <a:solidFill>
                  <a:srgbClr val="000080"/>
                </a:solidFill>
                <a:prstDash val="solid"/>
              </a:ln>
            </c:spPr>
          </c:marker>
          <c:xVal>
            <c:strRef>
              <c:f>Safety!$B$3:$B$7</c:f>
              <c:strCache>
                <c:ptCount val="5"/>
                <c:pt idx="0">
                  <c:v>SMR</c:v>
                </c:pt>
                <c:pt idx="1">
                  <c:v>HEATER1</c:v>
                </c:pt>
                <c:pt idx="2">
                  <c:v>HEATX1</c:v>
                </c:pt>
                <c:pt idx="3">
                  <c:v>COOLER1</c:v>
                </c:pt>
                <c:pt idx="4">
                  <c:v>FLASH</c:v>
                </c:pt>
              </c:strCache>
            </c:strRef>
          </c:xVal>
          <c:yVal>
            <c:numRef>
              <c:f>Safety!$E$3:$E$7</c:f>
              <c:numCache>
                <c:formatCode>0.000</c:formatCode>
                <c:ptCount val="5"/>
                <c:pt idx="0">
                  <c:v>24.324324324324323</c:v>
                </c:pt>
                <c:pt idx="1">
                  <c:v>45.945945945945986</c:v>
                </c:pt>
                <c:pt idx="2">
                  <c:v>67.567567567567565</c:v>
                </c:pt>
                <c:pt idx="3">
                  <c:v>89.189189189189179</c:v>
                </c:pt>
                <c:pt idx="4">
                  <c:v>100</c:v>
                </c:pt>
              </c:numCache>
            </c:numRef>
          </c:yVal>
          <c:smooth val="1"/>
        </c:ser>
        <c:dLbls>
          <c:showLegendKey val="0"/>
          <c:showVal val="0"/>
          <c:showCatName val="0"/>
          <c:showSerName val="0"/>
          <c:showPercent val="0"/>
          <c:showBubbleSize val="0"/>
        </c:dLbls>
        <c:axId val="34941184"/>
        <c:axId val="34947840"/>
      </c:scatterChart>
      <c:catAx>
        <c:axId val="34941184"/>
        <c:scaling>
          <c:orientation val="minMax"/>
        </c:scaling>
        <c:delete val="0"/>
        <c:axPos val="b"/>
        <c:title>
          <c:tx>
            <c:rich>
              <a:bodyPr/>
              <a:lstStyle/>
              <a:p>
                <a:pPr>
                  <a:defRPr/>
                </a:pPr>
                <a:r>
                  <a:rPr lang="en-US"/>
                  <a:t>Cause</a:t>
                </a:r>
              </a:p>
            </c:rich>
          </c:tx>
          <c:layout>
            <c:manualLayout>
              <c:xMode val="edge"/>
              <c:yMode val="edge"/>
              <c:x val="0.46973393721679219"/>
              <c:y val="0.90978892498577535"/>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a:pPr>
            <a:endParaRPr lang="en-US"/>
          </a:p>
        </c:txPr>
        <c:crossAx val="34947840"/>
        <c:crosses val="autoZero"/>
        <c:auto val="1"/>
        <c:lblAlgn val="ctr"/>
        <c:lblOffset val="100"/>
        <c:tickLblSkip val="1"/>
        <c:tickMarkSkip val="1"/>
        <c:noMultiLvlLbl val="0"/>
      </c:catAx>
      <c:valAx>
        <c:axId val="34947840"/>
        <c:scaling>
          <c:orientation val="minMax"/>
          <c:max val="100"/>
        </c:scaling>
        <c:delete val="0"/>
        <c:axPos val="l"/>
        <c:title>
          <c:tx>
            <c:rich>
              <a:bodyPr/>
              <a:lstStyle/>
              <a:p>
                <a:pPr>
                  <a:defRPr/>
                </a:pPr>
                <a:r>
                  <a:rPr lang="en-US"/>
                  <a:t>Percentage, %</a:t>
                </a:r>
              </a:p>
            </c:rich>
          </c:tx>
          <c:layout>
            <c:manualLayout>
              <c:xMode val="edge"/>
              <c:yMode val="edge"/>
              <c:x val="6.0532609376907258E-3"/>
              <c:y val="0.29174659985683632"/>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a:pPr>
            <a:endParaRPr lang="en-US"/>
          </a:p>
        </c:txPr>
        <c:crossAx val="34941184"/>
        <c:crosses val="autoZero"/>
        <c:crossBetween val="between"/>
      </c:valAx>
      <c:spPr>
        <a:noFill/>
        <a:ln w="12700">
          <a:solidFill>
            <a:srgbClr val="808080"/>
          </a:solidFill>
          <a:prstDash val="solid"/>
        </a:ln>
      </c:spPr>
    </c:plotArea>
    <c:legend>
      <c:legendPos val="r"/>
      <c:layout>
        <c:manualLayout>
          <c:xMode val="edge"/>
          <c:yMode val="edge"/>
          <c:x val="0.61669106265563089"/>
          <c:y val="0.8984904205710087"/>
          <c:w val="0.33613302245742799"/>
          <c:h val="9.8300739113842225E-2"/>
        </c:manualLayout>
      </c:layout>
      <c:overlay val="0"/>
      <c:spPr>
        <a:solidFill>
          <a:srgbClr val="FFFFFF"/>
        </a:solidFill>
        <a:ln w="3175">
          <a:solidFill>
            <a:srgbClr val="000000"/>
          </a:solidFill>
          <a:prstDash val="solid"/>
        </a:ln>
      </c:spPr>
    </c:legend>
    <c:plotVisOnly val="1"/>
    <c:dispBlanksAs val="gap"/>
    <c:showDLblsOverMax val="0"/>
  </c:chart>
  <c:spPr>
    <a:solidFill>
      <a:srgbClr val="FFFFFF"/>
    </a:solidFill>
    <a:ln w="3175">
      <a:solidFill>
        <a:srgbClr val="000000"/>
      </a:solidFill>
      <a:prstDash val="solid"/>
    </a:ln>
  </c:spPr>
  <c:txPr>
    <a:bodyPr/>
    <a:lstStyle/>
    <a:p>
      <a:pPr>
        <a:defRPr sz="1050" b="1" i="0" u="none" strike="noStrike" baseline="0">
          <a:solidFill>
            <a:srgbClr val="000000"/>
          </a:solidFill>
          <a:latin typeface="+mn-lt"/>
          <a:ea typeface="Arial"/>
          <a:cs typeface="Times New Roman" pitchFamily="18" charset="0"/>
        </a:defRPr>
      </a:pPr>
      <a:endParaRPr lang="en-US"/>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The Pareto Analysis - Capital Costs</a:t>
            </a:r>
          </a:p>
        </c:rich>
      </c:tx>
      <c:layout>
        <c:manualLayout>
          <c:xMode val="edge"/>
          <c:yMode val="edge"/>
          <c:x val="0.27118665455279628"/>
          <c:y val="2.8918412885685802E-4"/>
        </c:manualLayout>
      </c:layout>
      <c:overlay val="0"/>
      <c:spPr>
        <a:noFill/>
        <a:ln w="25400">
          <a:noFill/>
        </a:ln>
      </c:spPr>
    </c:title>
    <c:autoTitleDeleted val="0"/>
    <c:plotArea>
      <c:layout>
        <c:manualLayout>
          <c:layoutTarget val="inner"/>
          <c:xMode val="edge"/>
          <c:yMode val="edge"/>
          <c:x val="8.2786859742897165E-2"/>
          <c:y val="8.9843761643359249E-2"/>
          <c:w val="0.86682859958372294"/>
          <c:h val="0.6621880998080617"/>
        </c:manualLayout>
      </c:layout>
      <c:barChart>
        <c:barDir val="col"/>
        <c:grouping val="clustered"/>
        <c:varyColors val="0"/>
        <c:ser>
          <c:idx val="1"/>
          <c:order val="1"/>
          <c:tx>
            <c:v>Cause vs Percentage effect on economy</c:v>
          </c:tx>
          <c:spPr>
            <a:solidFill>
              <a:schemeClr val="tx1"/>
            </a:solidFill>
            <a:ln w="12700">
              <a:solidFill>
                <a:srgbClr val="000000"/>
              </a:solidFill>
              <a:prstDash val="solid"/>
            </a:ln>
          </c:spPr>
          <c:invertIfNegative val="0"/>
          <c:cat>
            <c:strRef>
              <c:f>Economic!$B$4:$B$14</c:f>
              <c:strCache>
                <c:ptCount val="11"/>
                <c:pt idx="0">
                  <c:v>Power Generation</c:v>
                </c:pt>
                <c:pt idx="1">
                  <c:v>Gasifier Section</c:v>
                </c:pt>
                <c:pt idx="2">
                  <c:v>Air Separation Unit</c:v>
                </c:pt>
                <c:pt idx="3">
                  <c:v>Plant Accessories</c:v>
                </c:pt>
                <c:pt idx="4">
                  <c:v>Coal Handling</c:v>
                </c:pt>
                <c:pt idx="5">
                  <c:v>Gas Cleaning</c:v>
                </c:pt>
                <c:pt idx="6">
                  <c:v>Water Systems</c:v>
                </c:pt>
                <c:pt idx="7">
                  <c:v>DME Synthesis</c:v>
                </c:pt>
                <c:pt idx="8">
                  <c:v>NG Reforming</c:v>
                </c:pt>
                <c:pt idx="9">
                  <c:v>CO2 Compression</c:v>
                </c:pt>
                <c:pt idx="10">
                  <c:v>Solvents and Catalysts</c:v>
                </c:pt>
              </c:strCache>
            </c:strRef>
          </c:cat>
          <c:val>
            <c:numRef>
              <c:f>Economic!$D$4:$D$14</c:f>
              <c:numCache>
                <c:formatCode>General</c:formatCode>
                <c:ptCount val="11"/>
                <c:pt idx="0">
                  <c:v>20.641618884642146</c:v>
                </c:pt>
                <c:pt idx="1">
                  <c:v>19.830952501391515</c:v>
                </c:pt>
                <c:pt idx="2">
                  <c:v>15.123128603671768</c:v>
                </c:pt>
                <c:pt idx="3">
                  <c:v>13.208266288181818</c:v>
                </c:pt>
                <c:pt idx="4">
                  <c:v>8.5843074831035189</c:v>
                </c:pt>
                <c:pt idx="5">
                  <c:v>7.5142304328301028</c:v>
                </c:pt>
                <c:pt idx="6">
                  <c:v>6.7920204102318564</c:v>
                </c:pt>
                <c:pt idx="7">
                  <c:v>6.5763426920971835</c:v>
                </c:pt>
                <c:pt idx="8">
                  <c:v>1.2021579309199701</c:v>
                </c:pt>
                <c:pt idx="9">
                  <c:v>0.51593641257310685</c:v>
                </c:pt>
                <c:pt idx="10">
                  <c:v>1.103836035698532E-2</c:v>
                </c:pt>
              </c:numCache>
            </c:numRef>
          </c:val>
        </c:ser>
        <c:dLbls>
          <c:showLegendKey val="0"/>
          <c:showVal val="0"/>
          <c:showCatName val="0"/>
          <c:showSerName val="0"/>
          <c:showPercent val="0"/>
          <c:showBubbleSize val="0"/>
        </c:dLbls>
        <c:gapWidth val="150"/>
        <c:axId val="169453824"/>
        <c:axId val="169460480"/>
      </c:barChart>
      <c:scatterChart>
        <c:scatterStyle val="smoothMarker"/>
        <c:varyColors val="0"/>
        <c:ser>
          <c:idx val="0"/>
          <c:order val="0"/>
          <c:tx>
            <c:v>Cause vs Cumulative Percentage</c:v>
          </c:tx>
          <c:spPr>
            <a:ln w="12700">
              <a:solidFill>
                <a:srgbClr val="000080"/>
              </a:solidFill>
              <a:prstDash val="solid"/>
            </a:ln>
          </c:spPr>
          <c:marker>
            <c:symbol val="diamond"/>
            <c:size val="5"/>
            <c:spPr>
              <a:solidFill>
                <a:schemeClr val="bg1">
                  <a:lumMod val="50000"/>
                </a:schemeClr>
              </a:solidFill>
              <a:ln>
                <a:solidFill>
                  <a:schemeClr val="bg1">
                    <a:lumMod val="50000"/>
                  </a:schemeClr>
                </a:solidFill>
                <a:prstDash val="solid"/>
              </a:ln>
            </c:spPr>
          </c:marker>
          <c:xVal>
            <c:strRef>
              <c:f>Economic!$B$4:$B$14</c:f>
              <c:strCache>
                <c:ptCount val="11"/>
                <c:pt idx="0">
                  <c:v>Power Generation</c:v>
                </c:pt>
                <c:pt idx="1">
                  <c:v>Gasifier Section</c:v>
                </c:pt>
                <c:pt idx="2">
                  <c:v>Air Separation Unit</c:v>
                </c:pt>
                <c:pt idx="3">
                  <c:v>Plant Accessories</c:v>
                </c:pt>
                <c:pt idx="4">
                  <c:v>Coal Handling</c:v>
                </c:pt>
                <c:pt idx="5">
                  <c:v>Gas Cleaning</c:v>
                </c:pt>
                <c:pt idx="6">
                  <c:v>Water Systems</c:v>
                </c:pt>
                <c:pt idx="7">
                  <c:v>DME Synthesis</c:v>
                </c:pt>
                <c:pt idx="8">
                  <c:v>NG Reforming</c:v>
                </c:pt>
                <c:pt idx="9">
                  <c:v>CO2 Compression</c:v>
                </c:pt>
                <c:pt idx="10">
                  <c:v>Solvents and Catalysts</c:v>
                </c:pt>
              </c:strCache>
            </c:strRef>
          </c:xVal>
          <c:yVal>
            <c:numRef>
              <c:f>Economic!$E$4:$E$14</c:f>
              <c:numCache>
                <c:formatCode>General</c:formatCode>
                <c:ptCount val="11"/>
                <c:pt idx="0">
                  <c:v>20.641618884642146</c:v>
                </c:pt>
                <c:pt idx="1">
                  <c:v>40.472571386033664</c:v>
                </c:pt>
                <c:pt idx="2">
                  <c:v>55.595699989705466</c:v>
                </c:pt>
                <c:pt idx="3">
                  <c:v>68.803966277887298</c:v>
                </c:pt>
                <c:pt idx="4">
                  <c:v>77.388273760990813</c:v>
                </c:pt>
                <c:pt idx="5">
                  <c:v>84.902504193820889</c:v>
                </c:pt>
                <c:pt idx="6">
                  <c:v>91.694524604052958</c:v>
                </c:pt>
                <c:pt idx="7">
                  <c:v>98.270867296149888</c:v>
                </c:pt>
                <c:pt idx="8">
                  <c:v>99.473025227069883</c:v>
                </c:pt>
                <c:pt idx="9">
                  <c:v>99.988961639643023</c:v>
                </c:pt>
                <c:pt idx="10">
                  <c:v>100</c:v>
                </c:pt>
              </c:numCache>
            </c:numRef>
          </c:yVal>
          <c:smooth val="1"/>
        </c:ser>
        <c:dLbls>
          <c:showLegendKey val="0"/>
          <c:showVal val="0"/>
          <c:showCatName val="0"/>
          <c:showSerName val="0"/>
          <c:showPercent val="0"/>
          <c:showBubbleSize val="0"/>
        </c:dLbls>
        <c:axId val="169453824"/>
        <c:axId val="169460480"/>
      </c:scatterChart>
      <c:catAx>
        <c:axId val="169453824"/>
        <c:scaling>
          <c:orientation val="minMax"/>
        </c:scaling>
        <c:delete val="0"/>
        <c:axPos val="b"/>
        <c:title>
          <c:tx>
            <c:rich>
              <a:bodyPr/>
              <a:lstStyle/>
              <a:p>
                <a:pPr>
                  <a:defRPr sz="1200"/>
                </a:pPr>
                <a:r>
                  <a:rPr lang="en-US" sz="1200"/>
                  <a:t>Cause</a:t>
                </a:r>
              </a:p>
            </c:rich>
          </c:tx>
          <c:layout>
            <c:manualLayout>
              <c:xMode val="edge"/>
              <c:yMode val="edge"/>
              <c:x val="0.46973399959620427"/>
              <c:y val="0.93829060760727523"/>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2700000" vert="horz"/>
          <a:lstStyle/>
          <a:p>
            <a:pPr>
              <a:defRPr b="0"/>
            </a:pPr>
            <a:endParaRPr lang="en-US"/>
          </a:p>
        </c:txPr>
        <c:crossAx val="169460480"/>
        <c:crosses val="autoZero"/>
        <c:auto val="1"/>
        <c:lblAlgn val="ctr"/>
        <c:lblOffset val="100"/>
        <c:tickLblSkip val="1"/>
        <c:tickMarkSkip val="1"/>
        <c:noMultiLvlLbl val="0"/>
      </c:catAx>
      <c:valAx>
        <c:axId val="169460480"/>
        <c:scaling>
          <c:orientation val="minMax"/>
          <c:max val="100"/>
        </c:scaling>
        <c:delete val="0"/>
        <c:axPos val="l"/>
        <c:title>
          <c:tx>
            <c:rich>
              <a:bodyPr/>
              <a:lstStyle/>
              <a:p>
                <a:pPr>
                  <a:defRPr sz="1200"/>
                </a:pPr>
                <a:r>
                  <a:rPr lang="en-US" sz="1200"/>
                  <a:t>Percentage, %</a:t>
                </a:r>
              </a:p>
            </c:rich>
          </c:tx>
          <c:layout>
            <c:manualLayout>
              <c:xMode val="edge"/>
              <c:yMode val="edge"/>
              <c:x val="6.0532609376907362E-3"/>
              <c:y val="0.29174659985683632"/>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a:pPr>
            <a:endParaRPr lang="en-US"/>
          </a:p>
        </c:txPr>
        <c:crossAx val="169453824"/>
        <c:crosses val="autoZero"/>
        <c:crossBetween val="between"/>
      </c:valAx>
      <c:spPr>
        <a:noFill/>
        <a:ln w="12700">
          <a:solidFill>
            <a:srgbClr val="808080"/>
          </a:solidFill>
          <a:prstDash val="solid"/>
        </a:ln>
      </c:spPr>
    </c:plotArea>
    <c:legend>
      <c:legendPos val="r"/>
      <c:layout>
        <c:manualLayout>
          <c:xMode val="edge"/>
          <c:yMode val="edge"/>
          <c:x val="0.51542011575476132"/>
          <c:y val="0.22690438328759444"/>
          <c:w val="0.40908641227538867"/>
          <c:h val="0.10021975599506754"/>
        </c:manualLayout>
      </c:layout>
      <c:overlay val="0"/>
      <c:spPr>
        <a:solidFill>
          <a:srgbClr val="FFFFFF"/>
        </a:solidFill>
        <a:ln w="3175">
          <a:solidFill>
            <a:srgbClr val="000000"/>
          </a:solidFill>
          <a:prstDash val="solid"/>
        </a:ln>
      </c:spPr>
    </c:legend>
    <c:plotVisOnly val="1"/>
    <c:dispBlanksAs val="gap"/>
    <c:showDLblsOverMax val="0"/>
  </c:chart>
  <c:spPr>
    <a:solidFill>
      <a:srgbClr val="FFFFFF"/>
    </a:solidFill>
    <a:ln w="3175">
      <a:solidFill>
        <a:srgbClr val="000000"/>
      </a:solidFill>
      <a:prstDash val="solid"/>
    </a:ln>
  </c:spPr>
  <c:txPr>
    <a:bodyPr/>
    <a:lstStyle/>
    <a:p>
      <a:pPr>
        <a:defRPr sz="1000" b="1" i="0" u="none" strike="noStrike" baseline="0">
          <a:solidFill>
            <a:srgbClr val="000000"/>
          </a:solidFill>
          <a:latin typeface="+mn-lt"/>
          <a:ea typeface="Arial"/>
          <a:cs typeface="Times New Roman" pitchFamily="18" charset="0"/>
        </a:defRPr>
      </a:pPr>
      <a:endParaRPr lang="en-US"/>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a:t>The Pareto Analysis - Safety</a:t>
            </a:r>
          </a:p>
        </c:rich>
      </c:tx>
      <c:layout>
        <c:manualLayout>
          <c:xMode val="edge"/>
          <c:yMode val="edge"/>
          <c:x val="0.29403193759658525"/>
          <c:y val="2.3006726808155607E-3"/>
        </c:manualLayout>
      </c:layout>
      <c:overlay val="0"/>
      <c:spPr>
        <a:noFill/>
        <a:ln w="25400">
          <a:noFill/>
        </a:ln>
      </c:spPr>
    </c:title>
    <c:autoTitleDeleted val="0"/>
    <c:plotArea>
      <c:layout>
        <c:manualLayout>
          <c:layoutTarget val="inner"/>
          <c:xMode val="edge"/>
          <c:yMode val="edge"/>
          <c:x val="0.10054406750558049"/>
          <c:y val="9.4049904030710174E-2"/>
          <c:w val="0.84708661417322861"/>
          <c:h val="0.61803804325783784"/>
        </c:manualLayout>
      </c:layout>
      <c:barChart>
        <c:barDir val="col"/>
        <c:grouping val="clustered"/>
        <c:varyColors val="0"/>
        <c:ser>
          <c:idx val="1"/>
          <c:order val="1"/>
          <c:tx>
            <c:v>Cause vs Percentage effect on safety</c:v>
          </c:tx>
          <c:spPr>
            <a:solidFill>
              <a:schemeClr val="tx1"/>
            </a:solidFill>
            <a:ln w="12700">
              <a:solidFill>
                <a:srgbClr val="000000"/>
              </a:solidFill>
              <a:prstDash val="solid"/>
            </a:ln>
          </c:spPr>
          <c:invertIfNegative val="0"/>
          <c:cat>
            <c:strRef>
              <c:f>Safety!$B$3:$B$15</c:f>
              <c:strCache>
                <c:ptCount val="13"/>
                <c:pt idx="0">
                  <c:v>Heat Exchanger</c:v>
                </c:pt>
                <c:pt idx="1">
                  <c:v>DME</c:v>
                </c:pt>
                <c:pt idx="2">
                  <c:v>Compresser/Turbine</c:v>
                </c:pt>
                <c:pt idx="3">
                  <c:v>Reactor</c:v>
                </c:pt>
                <c:pt idx="4">
                  <c:v>Separator / Extractor</c:v>
                </c:pt>
                <c:pt idx="5">
                  <c:v>Natural Gas</c:v>
                </c:pt>
                <c:pt idx="6">
                  <c:v>Distillation Column</c:v>
                </c:pt>
                <c:pt idx="7">
                  <c:v>Pump</c:v>
                </c:pt>
                <c:pt idx="8">
                  <c:v>Nitrogen</c:v>
                </c:pt>
                <c:pt idx="9">
                  <c:v>Oxygen</c:v>
                </c:pt>
                <c:pt idx="10">
                  <c:v>Carbon dioxide</c:v>
                </c:pt>
                <c:pt idx="11">
                  <c:v>Coal</c:v>
                </c:pt>
                <c:pt idx="12">
                  <c:v>Sulfur</c:v>
                </c:pt>
              </c:strCache>
            </c:strRef>
          </c:cat>
          <c:val>
            <c:numRef>
              <c:f>Safety!$D$3:$D$15</c:f>
              <c:numCache>
                <c:formatCode>0.000</c:formatCode>
                <c:ptCount val="13"/>
                <c:pt idx="0">
                  <c:v>24.648180531268189</c:v>
                </c:pt>
                <c:pt idx="1">
                  <c:v>19.626946456824047</c:v>
                </c:pt>
                <c:pt idx="2">
                  <c:v>15.988008993255058</c:v>
                </c:pt>
                <c:pt idx="3">
                  <c:v>8.9932550587059747</c:v>
                </c:pt>
                <c:pt idx="4">
                  <c:v>6.1620451328170445</c:v>
                </c:pt>
                <c:pt idx="5">
                  <c:v>4.1635440086601685</c:v>
                </c:pt>
                <c:pt idx="6">
                  <c:v>4.1635440086601685</c:v>
                </c:pt>
                <c:pt idx="7">
                  <c:v>3.9970022483137644</c:v>
                </c:pt>
                <c:pt idx="8">
                  <c:v>3.2675493379965075</c:v>
                </c:pt>
                <c:pt idx="9">
                  <c:v>3.2642185027895798</c:v>
                </c:pt>
                <c:pt idx="10">
                  <c:v>2.9877591806145394</c:v>
                </c:pt>
                <c:pt idx="11">
                  <c:v>2.6879840119910168</c:v>
                </c:pt>
                <c:pt idx="12">
                  <c:v>4.9962528103922134E-2</c:v>
                </c:pt>
              </c:numCache>
            </c:numRef>
          </c:val>
        </c:ser>
        <c:dLbls>
          <c:showLegendKey val="0"/>
          <c:showVal val="0"/>
          <c:showCatName val="0"/>
          <c:showSerName val="0"/>
          <c:showPercent val="0"/>
          <c:showBubbleSize val="0"/>
        </c:dLbls>
        <c:gapWidth val="150"/>
        <c:axId val="169527936"/>
        <c:axId val="169530496"/>
      </c:barChart>
      <c:scatterChart>
        <c:scatterStyle val="smoothMarker"/>
        <c:varyColors val="0"/>
        <c:ser>
          <c:idx val="0"/>
          <c:order val="0"/>
          <c:tx>
            <c:v>Cause vs Cumulative Percentage</c:v>
          </c:tx>
          <c:spPr>
            <a:ln w="12700">
              <a:solidFill>
                <a:srgbClr val="000080"/>
              </a:solidFill>
              <a:prstDash val="solid"/>
            </a:ln>
          </c:spPr>
          <c:marker>
            <c:symbol val="diamond"/>
            <c:size val="5"/>
            <c:spPr>
              <a:solidFill>
                <a:schemeClr val="bg1">
                  <a:lumMod val="50000"/>
                </a:schemeClr>
              </a:solidFill>
              <a:ln>
                <a:solidFill>
                  <a:schemeClr val="bg1">
                    <a:lumMod val="50000"/>
                  </a:schemeClr>
                </a:solidFill>
                <a:prstDash val="solid"/>
              </a:ln>
            </c:spPr>
          </c:marker>
          <c:xVal>
            <c:strRef>
              <c:f>Safety!$B$3:$B$15</c:f>
              <c:strCache>
                <c:ptCount val="13"/>
                <c:pt idx="0">
                  <c:v>Heat Exchanger</c:v>
                </c:pt>
                <c:pt idx="1">
                  <c:v>DME</c:v>
                </c:pt>
                <c:pt idx="2">
                  <c:v>Compresser/Turbine</c:v>
                </c:pt>
                <c:pt idx="3">
                  <c:v>Reactor</c:v>
                </c:pt>
                <c:pt idx="4">
                  <c:v>Separator / Extractor</c:v>
                </c:pt>
                <c:pt idx="5">
                  <c:v>Natural Gas</c:v>
                </c:pt>
                <c:pt idx="6">
                  <c:v>Distillation Column</c:v>
                </c:pt>
                <c:pt idx="7">
                  <c:v>Pump</c:v>
                </c:pt>
                <c:pt idx="8">
                  <c:v>Nitrogen</c:v>
                </c:pt>
                <c:pt idx="9">
                  <c:v>Oxygen</c:v>
                </c:pt>
                <c:pt idx="10">
                  <c:v>Carbon dioxide</c:v>
                </c:pt>
                <c:pt idx="11">
                  <c:v>Coal</c:v>
                </c:pt>
                <c:pt idx="12">
                  <c:v>Sulfur</c:v>
                </c:pt>
              </c:strCache>
            </c:strRef>
          </c:xVal>
          <c:yVal>
            <c:numRef>
              <c:f>Safety!$E$3:$E$15</c:f>
              <c:numCache>
                <c:formatCode>0.000</c:formatCode>
                <c:ptCount val="13"/>
                <c:pt idx="0">
                  <c:v>24.648180531268189</c:v>
                </c:pt>
                <c:pt idx="1">
                  <c:v>44.275126988092261</c:v>
                </c:pt>
                <c:pt idx="2">
                  <c:v>60.263135981347318</c:v>
                </c:pt>
                <c:pt idx="3">
                  <c:v>69.256391040053288</c:v>
                </c:pt>
                <c:pt idx="4">
                  <c:v>75.418436172870258</c:v>
                </c:pt>
                <c:pt idx="5">
                  <c:v>79.581980181530511</c:v>
                </c:pt>
                <c:pt idx="6">
                  <c:v>83.745524190190693</c:v>
                </c:pt>
                <c:pt idx="7">
                  <c:v>87.742526438504441</c:v>
                </c:pt>
                <c:pt idx="8">
                  <c:v>91.010075776500756</c:v>
                </c:pt>
                <c:pt idx="9">
                  <c:v>94.2742942792907</c:v>
                </c:pt>
                <c:pt idx="10">
                  <c:v>97.262053459905246</c:v>
                </c:pt>
                <c:pt idx="11">
                  <c:v>99.950037471896053</c:v>
                </c:pt>
                <c:pt idx="12">
                  <c:v>100</c:v>
                </c:pt>
              </c:numCache>
            </c:numRef>
          </c:yVal>
          <c:smooth val="1"/>
        </c:ser>
        <c:dLbls>
          <c:showLegendKey val="0"/>
          <c:showVal val="0"/>
          <c:showCatName val="0"/>
          <c:showSerName val="0"/>
          <c:showPercent val="0"/>
          <c:showBubbleSize val="0"/>
        </c:dLbls>
        <c:axId val="169527936"/>
        <c:axId val="169530496"/>
      </c:scatterChart>
      <c:catAx>
        <c:axId val="169527936"/>
        <c:scaling>
          <c:orientation val="minMax"/>
        </c:scaling>
        <c:delete val="0"/>
        <c:axPos val="b"/>
        <c:title>
          <c:tx>
            <c:rich>
              <a:bodyPr/>
              <a:lstStyle/>
              <a:p>
                <a:pPr>
                  <a:defRPr/>
                </a:pPr>
                <a:r>
                  <a:rPr lang="en-US"/>
                  <a:t>Cause</a:t>
                </a:r>
              </a:p>
            </c:rich>
          </c:tx>
          <c:layout>
            <c:manualLayout>
              <c:xMode val="edge"/>
              <c:yMode val="edge"/>
              <c:x val="0.46973393721679219"/>
              <c:y val="0.90978892498577535"/>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2700000" vert="horz"/>
          <a:lstStyle/>
          <a:p>
            <a:pPr>
              <a:defRPr sz="1000" b="0"/>
            </a:pPr>
            <a:endParaRPr lang="en-US"/>
          </a:p>
        </c:txPr>
        <c:crossAx val="169530496"/>
        <c:crosses val="autoZero"/>
        <c:auto val="1"/>
        <c:lblAlgn val="ctr"/>
        <c:lblOffset val="100"/>
        <c:tickLblSkip val="1"/>
        <c:tickMarkSkip val="1"/>
        <c:noMultiLvlLbl val="0"/>
      </c:catAx>
      <c:valAx>
        <c:axId val="169530496"/>
        <c:scaling>
          <c:orientation val="minMax"/>
          <c:max val="100"/>
        </c:scaling>
        <c:delete val="0"/>
        <c:axPos val="l"/>
        <c:title>
          <c:tx>
            <c:rich>
              <a:bodyPr/>
              <a:lstStyle/>
              <a:p>
                <a:pPr>
                  <a:defRPr sz="1200"/>
                </a:pPr>
                <a:r>
                  <a:rPr lang="en-US" sz="1200"/>
                  <a:t>Percentage, %</a:t>
                </a:r>
              </a:p>
            </c:rich>
          </c:tx>
          <c:layout>
            <c:manualLayout>
              <c:xMode val="edge"/>
              <c:yMode val="edge"/>
              <c:x val="6.0532609376907336E-3"/>
              <c:y val="0.29174659985683632"/>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sz="1000"/>
            </a:pPr>
            <a:endParaRPr lang="en-US"/>
          </a:p>
        </c:txPr>
        <c:crossAx val="169527936"/>
        <c:crosses val="autoZero"/>
        <c:crossBetween val="between"/>
      </c:valAx>
      <c:spPr>
        <a:noFill/>
        <a:ln w="12700">
          <a:solidFill>
            <a:srgbClr val="808080"/>
          </a:solidFill>
          <a:prstDash val="solid"/>
        </a:ln>
      </c:spPr>
    </c:plotArea>
    <c:legend>
      <c:legendPos val="r"/>
      <c:layout>
        <c:manualLayout>
          <c:xMode val="edge"/>
          <c:yMode val="edge"/>
          <c:x val="0.49436717606560865"/>
          <c:y val="0.29883356071732031"/>
          <c:w val="0.43393251077260203"/>
          <c:h val="8.4931602092784761E-2"/>
        </c:manualLayout>
      </c:layout>
      <c:overlay val="0"/>
      <c:spPr>
        <a:solidFill>
          <a:srgbClr val="FFFFFF"/>
        </a:solidFill>
        <a:ln w="3175">
          <a:solidFill>
            <a:srgbClr val="000000"/>
          </a:solidFill>
          <a:prstDash val="solid"/>
        </a:ln>
      </c:spPr>
      <c:txPr>
        <a:bodyPr/>
        <a:lstStyle/>
        <a:p>
          <a:pPr>
            <a:defRPr sz="1000"/>
          </a:pPr>
          <a:endParaRPr lang="en-US"/>
        </a:p>
      </c:txPr>
    </c:legend>
    <c:plotVisOnly val="1"/>
    <c:dispBlanksAs val="gap"/>
    <c:showDLblsOverMax val="0"/>
  </c:chart>
  <c:spPr>
    <a:solidFill>
      <a:srgbClr val="FFFFFF"/>
    </a:solidFill>
    <a:ln w="3175">
      <a:solidFill>
        <a:srgbClr val="000000"/>
      </a:solidFill>
      <a:prstDash val="solid"/>
    </a:ln>
  </c:spPr>
  <c:txPr>
    <a:bodyPr/>
    <a:lstStyle/>
    <a:p>
      <a:pPr>
        <a:defRPr sz="1200" b="1" i="0" u="none" strike="noStrike" baseline="0">
          <a:solidFill>
            <a:srgbClr val="000000"/>
          </a:solidFill>
          <a:latin typeface="+mn-lt"/>
          <a:ea typeface="Arial"/>
          <a:cs typeface="Times New Roman" pitchFamily="18" charset="0"/>
        </a:defRPr>
      </a:pPr>
      <a:endParaRPr lang="en-US"/>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a:t>The Pareto Analysis - Environmental</a:t>
            </a:r>
          </a:p>
        </c:rich>
      </c:tx>
      <c:layout>
        <c:manualLayout>
          <c:xMode val="edge"/>
          <c:yMode val="edge"/>
          <c:x val="0.27118665455279628"/>
          <c:y val="2.2930042621457313E-3"/>
        </c:manualLayout>
      </c:layout>
      <c:overlay val="0"/>
      <c:spPr>
        <a:noFill/>
        <a:ln w="25400">
          <a:noFill/>
        </a:ln>
      </c:spPr>
    </c:title>
    <c:autoTitleDeleted val="0"/>
    <c:plotArea>
      <c:layout>
        <c:manualLayout>
          <c:layoutTarget val="inner"/>
          <c:xMode val="edge"/>
          <c:yMode val="edge"/>
          <c:x val="0.10586698297328259"/>
          <c:y val="9.4049904030710174E-2"/>
          <c:w val="0.84346961437512613"/>
          <c:h val="0.61803804325783784"/>
        </c:manualLayout>
      </c:layout>
      <c:barChart>
        <c:barDir val="col"/>
        <c:grouping val="clustered"/>
        <c:varyColors val="0"/>
        <c:ser>
          <c:idx val="1"/>
          <c:order val="1"/>
          <c:tx>
            <c:v>Cause vs Percentage effect on environment</c:v>
          </c:tx>
          <c:spPr>
            <a:solidFill>
              <a:schemeClr val="tx1"/>
            </a:solidFill>
            <a:ln w="12700">
              <a:solidFill>
                <a:srgbClr val="000000"/>
              </a:solidFill>
              <a:prstDash val="solid"/>
            </a:ln>
          </c:spPr>
          <c:invertIfNegative val="0"/>
          <c:cat>
            <c:strRef>
              <c:f>Environment!$B$3:$B$18</c:f>
              <c:strCache>
                <c:ptCount val="16"/>
                <c:pt idx="0">
                  <c:v>Carbon              </c:v>
                </c:pt>
                <c:pt idx="1">
                  <c:v>Hydrogen Sulfide    </c:v>
                </c:pt>
                <c:pt idx="2">
                  <c:v>Sulfur              </c:v>
                </c:pt>
                <c:pt idx="3">
                  <c:v>Ammonia             </c:v>
                </c:pt>
                <c:pt idx="4">
                  <c:v>Chlorine            </c:v>
                </c:pt>
                <c:pt idx="5">
                  <c:v>Hydrogen Chloride   </c:v>
                </c:pt>
                <c:pt idx="6">
                  <c:v>Sulfur Dioxide      </c:v>
                </c:pt>
                <c:pt idx="7">
                  <c:v>Carbonyl Sulfide    </c:v>
                </c:pt>
                <c:pt idx="8">
                  <c:v>Methanol            </c:v>
                </c:pt>
                <c:pt idx="9">
                  <c:v>Dimethyl Ether      </c:v>
                </c:pt>
                <c:pt idx="10">
                  <c:v>Methyl Diethanolamine</c:v>
                </c:pt>
                <c:pt idx="11">
                  <c:v>Propane             </c:v>
                </c:pt>
                <c:pt idx="12">
                  <c:v>Ethane              </c:v>
                </c:pt>
                <c:pt idx="13">
                  <c:v>Carbon Monoxide     </c:v>
                </c:pt>
                <c:pt idx="14">
                  <c:v>Methane             </c:v>
                </c:pt>
                <c:pt idx="15">
                  <c:v>Carbon Dioxide      </c:v>
                </c:pt>
              </c:strCache>
            </c:strRef>
          </c:cat>
          <c:val>
            <c:numRef>
              <c:f>Environment!$L$3:$L$18</c:f>
              <c:numCache>
                <c:formatCode>0.000</c:formatCode>
                <c:ptCount val="16"/>
                <c:pt idx="0">
                  <c:v>36.35699033191672</c:v>
                </c:pt>
                <c:pt idx="1">
                  <c:v>20.392738411139888</c:v>
                </c:pt>
                <c:pt idx="2">
                  <c:v>13.73543367565305</c:v>
                </c:pt>
                <c:pt idx="3">
                  <c:v>9.4147559150208124</c:v>
                </c:pt>
                <c:pt idx="4">
                  <c:v>9.3430376613371529</c:v>
                </c:pt>
                <c:pt idx="5">
                  <c:v>3.0195698292874229</c:v>
                </c:pt>
                <c:pt idx="6">
                  <c:v>2.6649114973614689</c:v>
                </c:pt>
                <c:pt idx="7">
                  <c:v>2.6406198307911919</c:v>
                </c:pt>
                <c:pt idx="8">
                  <c:v>0.80162499681894861</c:v>
                </c:pt>
                <c:pt idx="9">
                  <c:v>0.65356150534301005</c:v>
                </c:pt>
                <c:pt idx="10">
                  <c:v>0.36391230014320602</c:v>
                </c:pt>
                <c:pt idx="11">
                  <c:v>0.34170277642181451</c:v>
                </c:pt>
                <c:pt idx="12">
                  <c:v>0.19734087223277438</c:v>
                </c:pt>
                <c:pt idx="13">
                  <c:v>4.9046031551404828E-2</c:v>
                </c:pt>
                <c:pt idx="14">
                  <c:v>2.4291666570271212E-2</c:v>
                </c:pt>
                <c:pt idx="15">
                  <c:v>4.6269841086230809E-4</c:v>
                </c:pt>
              </c:numCache>
            </c:numRef>
          </c:val>
        </c:ser>
        <c:dLbls>
          <c:showLegendKey val="0"/>
          <c:showVal val="0"/>
          <c:showCatName val="0"/>
          <c:showSerName val="0"/>
          <c:showPercent val="0"/>
          <c:showBubbleSize val="0"/>
        </c:dLbls>
        <c:gapWidth val="150"/>
        <c:axId val="169569280"/>
        <c:axId val="169584128"/>
      </c:barChart>
      <c:scatterChart>
        <c:scatterStyle val="smoothMarker"/>
        <c:varyColors val="0"/>
        <c:ser>
          <c:idx val="0"/>
          <c:order val="0"/>
          <c:tx>
            <c:v>Cause vs Cumulative Percentage</c:v>
          </c:tx>
          <c:spPr>
            <a:ln w="12700">
              <a:solidFill>
                <a:srgbClr val="000080"/>
              </a:solidFill>
              <a:prstDash val="solid"/>
            </a:ln>
          </c:spPr>
          <c:marker>
            <c:symbol val="diamond"/>
            <c:size val="5"/>
            <c:spPr>
              <a:solidFill>
                <a:schemeClr val="bg1">
                  <a:lumMod val="50000"/>
                </a:schemeClr>
              </a:solidFill>
              <a:ln>
                <a:solidFill>
                  <a:schemeClr val="bg1">
                    <a:lumMod val="50000"/>
                  </a:schemeClr>
                </a:solidFill>
                <a:prstDash val="solid"/>
              </a:ln>
            </c:spPr>
          </c:marker>
          <c:xVal>
            <c:strRef>
              <c:f>Environment!$B$3:$B$18</c:f>
              <c:strCache>
                <c:ptCount val="16"/>
                <c:pt idx="0">
                  <c:v>Carbon              </c:v>
                </c:pt>
                <c:pt idx="1">
                  <c:v>Hydrogen Sulfide    </c:v>
                </c:pt>
                <c:pt idx="2">
                  <c:v>Sulfur              </c:v>
                </c:pt>
                <c:pt idx="3">
                  <c:v>Ammonia             </c:v>
                </c:pt>
                <c:pt idx="4">
                  <c:v>Chlorine            </c:v>
                </c:pt>
                <c:pt idx="5">
                  <c:v>Hydrogen Chloride   </c:v>
                </c:pt>
                <c:pt idx="6">
                  <c:v>Sulfur Dioxide      </c:v>
                </c:pt>
                <c:pt idx="7">
                  <c:v>Carbonyl Sulfide    </c:v>
                </c:pt>
                <c:pt idx="8">
                  <c:v>Methanol            </c:v>
                </c:pt>
                <c:pt idx="9">
                  <c:v>Dimethyl Ether      </c:v>
                </c:pt>
                <c:pt idx="10">
                  <c:v>Methyl Diethanolamine</c:v>
                </c:pt>
                <c:pt idx="11">
                  <c:v>Propane             </c:v>
                </c:pt>
                <c:pt idx="12">
                  <c:v>Ethane              </c:v>
                </c:pt>
                <c:pt idx="13">
                  <c:v>Carbon Monoxide     </c:v>
                </c:pt>
                <c:pt idx="14">
                  <c:v>Methane             </c:v>
                </c:pt>
                <c:pt idx="15">
                  <c:v>Carbon Dioxide      </c:v>
                </c:pt>
              </c:strCache>
            </c:strRef>
          </c:xVal>
          <c:yVal>
            <c:numRef>
              <c:f>Environment!$M$3:$M$18</c:f>
              <c:numCache>
                <c:formatCode>0.000</c:formatCode>
                <c:ptCount val="16"/>
                <c:pt idx="0">
                  <c:v>36.35699033191672</c:v>
                </c:pt>
                <c:pt idx="1">
                  <c:v>56.74972874305665</c:v>
                </c:pt>
                <c:pt idx="2">
                  <c:v>70.485162418709649</c:v>
                </c:pt>
                <c:pt idx="3">
                  <c:v>79.899918333730326</c:v>
                </c:pt>
                <c:pt idx="4">
                  <c:v>89.242955995067845</c:v>
                </c:pt>
                <c:pt idx="5">
                  <c:v>92.262525824355095</c:v>
                </c:pt>
                <c:pt idx="6">
                  <c:v>94.927437321716539</c:v>
                </c:pt>
                <c:pt idx="7">
                  <c:v>97.568057152507464</c:v>
                </c:pt>
                <c:pt idx="8">
                  <c:v>98.369682149326678</c:v>
                </c:pt>
                <c:pt idx="9">
                  <c:v>99.023243654669685</c:v>
                </c:pt>
                <c:pt idx="10">
                  <c:v>99.387155954812897</c:v>
                </c:pt>
                <c:pt idx="11">
                  <c:v>99.728858731234425</c:v>
                </c:pt>
                <c:pt idx="12">
                  <c:v>99.926199603467467</c:v>
                </c:pt>
                <c:pt idx="13">
                  <c:v>99.975245635018865</c:v>
                </c:pt>
                <c:pt idx="14">
                  <c:v>99.999537301589058</c:v>
                </c:pt>
                <c:pt idx="15">
                  <c:v>100</c:v>
                </c:pt>
              </c:numCache>
            </c:numRef>
          </c:yVal>
          <c:smooth val="1"/>
        </c:ser>
        <c:dLbls>
          <c:showLegendKey val="0"/>
          <c:showVal val="0"/>
          <c:showCatName val="0"/>
          <c:showSerName val="0"/>
          <c:showPercent val="0"/>
          <c:showBubbleSize val="0"/>
        </c:dLbls>
        <c:axId val="169569280"/>
        <c:axId val="169584128"/>
      </c:scatterChart>
      <c:catAx>
        <c:axId val="169569280"/>
        <c:scaling>
          <c:orientation val="minMax"/>
        </c:scaling>
        <c:delete val="0"/>
        <c:axPos val="b"/>
        <c:title>
          <c:tx>
            <c:rich>
              <a:bodyPr/>
              <a:lstStyle/>
              <a:p>
                <a:pPr>
                  <a:defRPr/>
                </a:pPr>
                <a:r>
                  <a:rPr lang="en-US"/>
                  <a:t>Cause</a:t>
                </a:r>
              </a:p>
            </c:rich>
          </c:tx>
          <c:layout>
            <c:manualLayout>
              <c:xMode val="edge"/>
              <c:yMode val="edge"/>
              <c:x val="0.47614425600646071"/>
              <c:y val="0.94806372006384521"/>
            </c:manualLayout>
          </c:layout>
          <c:overlay val="0"/>
          <c:spPr>
            <a:noFill/>
            <a:ln w="25400">
              <a:noFill/>
            </a:ln>
          </c:spPr>
        </c:title>
        <c:numFmt formatCode="General" sourceLinked="1"/>
        <c:majorTickMark val="out"/>
        <c:minorTickMark val="none"/>
        <c:tickLblPos val="low"/>
        <c:spPr>
          <a:ln w="3175">
            <a:solidFill>
              <a:srgbClr val="000000"/>
            </a:solidFill>
            <a:prstDash val="solid"/>
          </a:ln>
        </c:spPr>
        <c:txPr>
          <a:bodyPr rot="-2700000" vert="horz"/>
          <a:lstStyle/>
          <a:p>
            <a:pPr algn="just">
              <a:defRPr sz="1000" b="0"/>
            </a:pPr>
            <a:endParaRPr lang="en-US"/>
          </a:p>
        </c:txPr>
        <c:crossAx val="169584128"/>
        <c:crosses val="autoZero"/>
        <c:auto val="1"/>
        <c:lblAlgn val="ctr"/>
        <c:lblOffset val="10"/>
        <c:tickLblSkip val="1"/>
        <c:tickMarkSkip val="1"/>
        <c:noMultiLvlLbl val="0"/>
      </c:catAx>
      <c:valAx>
        <c:axId val="169584128"/>
        <c:scaling>
          <c:orientation val="minMax"/>
          <c:max val="100"/>
        </c:scaling>
        <c:delete val="0"/>
        <c:axPos val="l"/>
        <c:title>
          <c:tx>
            <c:rich>
              <a:bodyPr/>
              <a:lstStyle/>
              <a:p>
                <a:pPr>
                  <a:defRPr/>
                </a:pPr>
                <a:r>
                  <a:rPr lang="en-US"/>
                  <a:t>Percentage, %</a:t>
                </a:r>
              </a:p>
            </c:rich>
          </c:tx>
          <c:layout>
            <c:manualLayout>
              <c:xMode val="edge"/>
              <c:yMode val="edge"/>
              <c:x val="6.0532609376907362E-3"/>
              <c:y val="0.29174659985683632"/>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sz="1000"/>
            </a:pPr>
            <a:endParaRPr lang="en-US"/>
          </a:p>
        </c:txPr>
        <c:crossAx val="169569280"/>
        <c:crosses val="autoZero"/>
        <c:crossBetween val="between"/>
      </c:valAx>
      <c:spPr>
        <a:noFill/>
        <a:ln w="12700">
          <a:solidFill>
            <a:srgbClr val="808080"/>
          </a:solidFill>
          <a:prstDash val="solid"/>
        </a:ln>
      </c:spPr>
    </c:plotArea>
    <c:legend>
      <c:legendPos val="r"/>
      <c:layout>
        <c:manualLayout>
          <c:xMode val="edge"/>
          <c:yMode val="edge"/>
          <c:x val="0.34628238777845077"/>
          <c:y val="0.27531398115939276"/>
          <c:w val="0.52702722255871859"/>
          <c:h val="0.10491225020713471"/>
        </c:manualLayout>
      </c:layout>
      <c:overlay val="0"/>
      <c:spPr>
        <a:solidFill>
          <a:srgbClr val="FFFFFF"/>
        </a:solidFill>
        <a:ln w="3175">
          <a:solidFill>
            <a:srgbClr val="000000"/>
          </a:solidFill>
          <a:prstDash val="solid"/>
        </a:ln>
      </c:spPr>
      <c:txPr>
        <a:bodyPr/>
        <a:lstStyle/>
        <a:p>
          <a:pPr>
            <a:defRPr sz="1000"/>
          </a:pPr>
          <a:endParaRPr lang="en-US"/>
        </a:p>
      </c:txPr>
    </c:legend>
    <c:plotVisOnly val="1"/>
    <c:dispBlanksAs val="gap"/>
    <c:showDLblsOverMax val="0"/>
  </c:chart>
  <c:spPr>
    <a:solidFill>
      <a:srgbClr val="FFFFFF"/>
    </a:solidFill>
    <a:ln w="3175">
      <a:solidFill>
        <a:srgbClr val="000000"/>
      </a:solidFill>
      <a:prstDash val="solid"/>
    </a:ln>
  </c:spPr>
  <c:txPr>
    <a:bodyPr/>
    <a:lstStyle/>
    <a:p>
      <a:pPr>
        <a:defRPr sz="1200" b="1" i="0" u="none" strike="noStrike" baseline="0">
          <a:solidFill>
            <a:srgbClr val="000000"/>
          </a:solidFill>
          <a:latin typeface="+mn-lt"/>
          <a:ea typeface="Arial"/>
          <a:cs typeface="Times New Roman" pitchFamily="18" charset="0"/>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0.08309</cdr:x>
      <cdr:y>0.22069</cdr:y>
    </cdr:from>
    <cdr:to>
      <cdr:x>0.37662</cdr:x>
      <cdr:y>0.22083</cdr:y>
    </cdr:to>
    <cdr:sp macro="" textlink="">
      <cdr:nvSpPr>
        <cdr:cNvPr id="3" name="Straight Connector 2"/>
        <cdr:cNvSpPr/>
      </cdr:nvSpPr>
      <cdr:spPr>
        <a:xfrm xmlns:a="http://schemas.openxmlformats.org/drawingml/2006/main">
          <a:off x="731283" y="1008995"/>
          <a:ext cx="2583414" cy="654"/>
        </a:xfrm>
        <a:prstGeom xmlns:a="http://schemas.openxmlformats.org/drawingml/2006/main" prst="line">
          <a:avLst/>
        </a:prstGeom>
      </cdr:spPr>
      <cdr:style>
        <a:lnRef xmlns:a="http://schemas.openxmlformats.org/drawingml/2006/main" idx="2">
          <a:schemeClr val="accent2"/>
        </a:lnRef>
        <a:fillRef xmlns:a="http://schemas.openxmlformats.org/drawingml/2006/main" idx="0">
          <a:schemeClr val="accent2"/>
        </a:fillRef>
        <a:effectRef xmlns:a="http://schemas.openxmlformats.org/drawingml/2006/main" idx="1">
          <a:schemeClr val="accent2"/>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0.37545</cdr:x>
      <cdr:y>0.21871</cdr:y>
    </cdr:from>
    <cdr:to>
      <cdr:x>0.37705</cdr:x>
      <cdr:y>0.74838</cdr:y>
    </cdr:to>
    <cdr:sp macro="" textlink="">
      <cdr:nvSpPr>
        <cdr:cNvPr id="5" name="Straight Connector 4"/>
        <cdr:cNvSpPr/>
      </cdr:nvSpPr>
      <cdr:spPr>
        <a:xfrm xmlns:a="http://schemas.openxmlformats.org/drawingml/2006/main">
          <a:off x="3304332" y="999942"/>
          <a:ext cx="14081" cy="2421651"/>
        </a:xfrm>
        <a:prstGeom xmlns:a="http://schemas.openxmlformats.org/drawingml/2006/main" prst="line">
          <a:avLst/>
        </a:prstGeom>
      </cdr:spPr>
      <cdr:style>
        <a:lnRef xmlns:a="http://schemas.openxmlformats.org/drawingml/2006/main" idx="2">
          <a:schemeClr val="accent2"/>
        </a:lnRef>
        <a:fillRef xmlns:a="http://schemas.openxmlformats.org/drawingml/2006/main" idx="0">
          <a:schemeClr val="accent2"/>
        </a:fillRef>
        <a:effectRef xmlns:a="http://schemas.openxmlformats.org/drawingml/2006/main" idx="1">
          <a:schemeClr val="accent2"/>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userShapes>
</file>

<file path=word/drawings/drawing2.xml><?xml version="1.0" encoding="utf-8"?>
<c:userShapes xmlns:c="http://schemas.openxmlformats.org/drawingml/2006/chart">
  <cdr:relSizeAnchor xmlns:cdr="http://schemas.openxmlformats.org/drawingml/2006/chartDrawing">
    <cdr:from>
      <cdr:x>0.09161</cdr:x>
      <cdr:y>0.23652</cdr:y>
    </cdr:from>
    <cdr:to>
      <cdr:x>0.60577</cdr:x>
      <cdr:y>0.23859</cdr:y>
    </cdr:to>
    <cdr:sp macro="" textlink="">
      <cdr:nvSpPr>
        <cdr:cNvPr id="3" name="Straight Connector 2"/>
        <cdr:cNvSpPr/>
      </cdr:nvSpPr>
      <cdr:spPr>
        <a:xfrm xmlns:a="http://schemas.openxmlformats.org/drawingml/2006/main">
          <a:off x="544484" y="727066"/>
          <a:ext cx="3055966" cy="6359"/>
        </a:xfrm>
        <a:prstGeom xmlns:a="http://schemas.openxmlformats.org/drawingml/2006/main" prst="line">
          <a:avLst/>
        </a:prstGeom>
      </cdr:spPr>
      <cdr:style>
        <a:lnRef xmlns:a="http://schemas.openxmlformats.org/drawingml/2006/main" idx="2">
          <a:schemeClr val="accent2"/>
        </a:lnRef>
        <a:fillRef xmlns:a="http://schemas.openxmlformats.org/drawingml/2006/main" idx="0">
          <a:schemeClr val="accent2"/>
        </a:fillRef>
        <a:effectRef xmlns:a="http://schemas.openxmlformats.org/drawingml/2006/main" idx="1">
          <a:schemeClr val="accent2"/>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0.60431</cdr:x>
      <cdr:y>0.2334</cdr:y>
    </cdr:from>
    <cdr:to>
      <cdr:x>0.60431</cdr:x>
      <cdr:y>0.80086</cdr:y>
    </cdr:to>
    <cdr:sp macro="" textlink="">
      <cdr:nvSpPr>
        <cdr:cNvPr id="6" name="Straight Connector 5"/>
        <cdr:cNvSpPr/>
      </cdr:nvSpPr>
      <cdr:spPr>
        <a:xfrm xmlns:a="http://schemas.openxmlformats.org/drawingml/2006/main" flipH="1">
          <a:off x="3591749" y="717480"/>
          <a:ext cx="0" cy="1744392"/>
        </a:xfrm>
        <a:prstGeom xmlns:a="http://schemas.openxmlformats.org/drawingml/2006/main" prst="line">
          <a:avLst/>
        </a:prstGeom>
      </cdr:spPr>
      <cdr:style>
        <a:lnRef xmlns:a="http://schemas.openxmlformats.org/drawingml/2006/main" idx="2">
          <a:schemeClr val="accent2"/>
        </a:lnRef>
        <a:fillRef xmlns:a="http://schemas.openxmlformats.org/drawingml/2006/main" idx="0">
          <a:schemeClr val="accent2"/>
        </a:fillRef>
        <a:effectRef xmlns:a="http://schemas.openxmlformats.org/drawingml/2006/main" idx="1">
          <a:schemeClr val="accent2"/>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pPr marL="0" indent="0"/>
          <a:endParaRPr lang="en-US" sz="1100">
            <a:solidFill>
              <a:schemeClr val="tx1"/>
            </a:solidFill>
            <a:latin typeface="+mn-lt"/>
            <a:ea typeface="+mn-ea"/>
            <a:cs typeface="+mn-cs"/>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0.08469</cdr:x>
      <cdr:y>0.21019</cdr:y>
    </cdr:from>
    <cdr:to>
      <cdr:x>0.466</cdr:x>
      <cdr:y>0.21032</cdr:y>
    </cdr:to>
    <cdr:sp macro="" textlink="">
      <cdr:nvSpPr>
        <cdr:cNvPr id="3" name="Straight Connector 2"/>
        <cdr:cNvSpPr/>
      </cdr:nvSpPr>
      <cdr:spPr>
        <a:xfrm xmlns:a="http://schemas.openxmlformats.org/drawingml/2006/main">
          <a:off x="503379" y="762790"/>
          <a:ext cx="2266354" cy="471"/>
        </a:xfrm>
        <a:prstGeom xmlns:a="http://schemas.openxmlformats.org/drawingml/2006/main" prst="line">
          <a:avLst/>
        </a:prstGeom>
      </cdr:spPr>
      <cdr:style>
        <a:lnRef xmlns:a="http://schemas.openxmlformats.org/drawingml/2006/main" idx="2">
          <a:schemeClr val="accent2"/>
        </a:lnRef>
        <a:fillRef xmlns:a="http://schemas.openxmlformats.org/drawingml/2006/main" idx="0">
          <a:schemeClr val="accent2"/>
        </a:fillRef>
        <a:effectRef xmlns:a="http://schemas.openxmlformats.org/drawingml/2006/main" idx="1">
          <a:schemeClr val="accent2"/>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0.46419</cdr:x>
      <cdr:y>0.21029</cdr:y>
    </cdr:from>
    <cdr:to>
      <cdr:x>0.46474</cdr:x>
      <cdr:y>0.70866</cdr:y>
    </cdr:to>
    <cdr:sp macro="" textlink="">
      <cdr:nvSpPr>
        <cdr:cNvPr id="5" name="Straight Connector 4"/>
        <cdr:cNvSpPr/>
      </cdr:nvSpPr>
      <cdr:spPr>
        <a:xfrm xmlns:a="http://schemas.openxmlformats.org/drawingml/2006/main">
          <a:off x="2758961" y="763152"/>
          <a:ext cx="3290" cy="1808598"/>
        </a:xfrm>
        <a:prstGeom xmlns:a="http://schemas.openxmlformats.org/drawingml/2006/main" prst="line">
          <a:avLst/>
        </a:prstGeom>
      </cdr:spPr>
      <cdr:style>
        <a:lnRef xmlns:a="http://schemas.openxmlformats.org/drawingml/2006/main" idx="2">
          <a:schemeClr val="accent2"/>
        </a:lnRef>
        <a:fillRef xmlns:a="http://schemas.openxmlformats.org/drawingml/2006/main" idx="0">
          <a:schemeClr val="accent2"/>
        </a:fillRef>
        <a:effectRef xmlns:a="http://schemas.openxmlformats.org/drawingml/2006/main" idx="1">
          <a:schemeClr val="accent2"/>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userShapes>
</file>

<file path=word/drawings/drawing4.xml><?xml version="1.0" encoding="utf-8"?>
<c:userShapes xmlns:c="http://schemas.openxmlformats.org/drawingml/2006/chart">
  <cdr:relSizeAnchor xmlns:cdr="http://schemas.openxmlformats.org/drawingml/2006/chartDrawing">
    <cdr:from>
      <cdr:x>0.10046</cdr:x>
      <cdr:y>0.21817</cdr:y>
    </cdr:from>
    <cdr:to>
      <cdr:x>0.46573</cdr:x>
      <cdr:y>0.21855</cdr:y>
    </cdr:to>
    <cdr:sp macro="" textlink="">
      <cdr:nvSpPr>
        <cdr:cNvPr id="3" name="Straight Connector 2"/>
        <cdr:cNvSpPr/>
      </cdr:nvSpPr>
      <cdr:spPr>
        <a:xfrm xmlns:a="http://schemas.openxmlformats.org/drawingml/2006/main">
          <a:off x="614332" y="941355"/>
          <a:ext cx="2233645" cy="1639"/>
        </a:xfrm>
        <a:prstGeom xmlns:a="http://schemas.openxmlformats.org/drawingml/2006/main" prst="line">
          <a:avLst/>
        </a:prstGeom>
      </cdr:spPr>
      <cdr:style>
        <a:lnRef xmlns:a="http://schemas.openxmlformats.org/drawingml/2006/main" idx="2">
          <a:schemeClr val="accent2"/>
        </a:lnRef>
        <a:fillRef xmlns:a="http://schemas.openxmlformats.org/drawingml/2006/main" idx="0">
          <a:schemeClr val="accent2"/>
        </a:fillRef>
        <a:effectRef xmlns:a="http://schemas.openxmlformats.org/drawingml/2006/main" idx="1">
          <a:schemeClr val="accent2"/>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0.46488</cdr:x>
      <cdr:y>0.22404</cdr:y>
    </cdr:from>
    <cdr:to>
      <cdr:x>0.46573</cdr:x>
      <cdr:y>0.7064</cdr:y>
    </cdr:to>
    <cdr:sp macro="" textlink="">
      <cdr:nvSpPr>
        <cdr:cNvPr id="5" name="Straight Connector 4"/>
        <cdr:cNvSpPr/>
      </cdr:nvSpPr>
      <cdr:spPr>
        <a:xfrm xmlns:a="http://schemas.openxmlformats.org/drawingml/2006/main">
          <a:off x="2842764" y="966693"/>
          <a:ext cx="5211" cy="2081307"/>
        </a:xfrm>
        <a:prstGeom xmlns:a="http://schemas.openxmlformats.org/drawingml/2006/main" prst="line">
          <a:avLst/>
        </a:prstGeom>
      </cdr:spPr>
      <cdr:style>
        <a:lnRef xmlns:a="http://schemas.openxmlformats.org/drawingml/2006/main" idx="2">
          <a:schemeClr val="accent2"/>
        </a:lnRef>
        <a:fillRef xmlns:a="http://schemas.openxmlformats.org/drawingml/2006/main" idx="0">
          <a:schemeClr val="accent2"/>
        </a:fillRef>
        <a:effectRef xmlns:a="http://schemas.openxmlformats.org/drawingml/2006/main" idx="1">
          <a:schemeClr val="accent2"/>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userShapes>
</file>

<file path=word/drawings/drawing5.xml><?xml version="1.0" encoding="utf-8"?>
<c:userShapes xmlns:c="http://schemas.openxmlformats.org/drawingml/2006/chart">
  <cdr:relSizeAnchor xmlns:cdr="http://schemas.openxmlformats.org/drawingml/2006/chartDrawing">
    <cdr:from>
      <cdr:x>0.10603</cdr:x>
      <cdr:y>0.21817</cdr:y>
    </cdr:from>
    <cdr:to>
      <cdr:x>0.28846</cdr:x>
      <cdr:y>0.21861</cdr:y>
    </cdr:to>
    <cdr:sp macro="" textlink="">
      <cdr:nvSpPr>
        <cdr:cNvPr id="3" name="Straight Connector 2"/>
        <cdr:cNvSpPr/>
      </cdr:nvSpPr>
      <cdr:spPr>
        <a:xfrm xmlns:a="http://schemas.openxmlformats.org/drawingml/2006/main">
          <a:off x="630200" y="941084"/>
          <a:ext cx="1084300" cy="1890"/>
        </a:xfrm>
        <a:prstGeom xmlns:a="http://schemas.openxmlformats.org/drawingml/2006/main" prst="line">
          <a:avLst/>
        </a:prstGeom>
      </cdr:spPr>
      <cdr:style>
        <a:lnRef xmlns:a="http://schemas.openxmlformats.org/drawingml/2006/main" idx="2">
          <a:schemeClr val="accent2"/>
        </a:lnRef>
        <a:fillRef xmlns:a="http://schemas.openxmlformats.org/drawingml/2006/main" idx="0">
          <a:schemeClr val="accent2"/>
        </a:fillRef>
        <a:effectRef xmlns:a="http://schemas.openxmlformats.org/drawingml/2006/main" idx="1">
          <a:schemeClr val="accent2"/>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0.29033</cdr:x>
      <cdr:y>0.21669</cdr:y>
    </cdr:from>
    <cdr:to>
      <cdr:x>0.29167</cdr:x>
      <cdr:y>0.70661</cdr:y>
    </cdr:to>
    <cdr:sp macro="" textlink="">
      <cdr:nvSpPr>
        <cdr:cNvPr id="5" name="Straight Connector 4"/>
        <cdr:cNvSpPr/>
      </cdr:nvSpPr>
      <cdr:spPr>
        <a:xfrm xmlns:a="http://schemas.openxmlformats.org/drawingml/2006/main">
          <a:off x="1725608" y="934685"/>
          <a:ext cx="7942" cy="2113315"/>
        </a:xfrm>
        <a:prstGeom xmlns:a="http://schemas.openxmlformats.org/drawingml/2006/main" prst="line">
          <a:avLst/>
        </a:prstGeom>
      </cdr:spPr>
      <cdr:style>
        <a:lnRef xmlns:a="http://schemas.openxmlformats.org/drawingml/2006/main" idx="2">
          <a:schemeClr val="accent2"/>
        </a:lnRef>
        <a:fillRef xmlns:a="http://schemas.openxmlformats.org/drawingml/2006/main" idx="0">
          <a:schemeClr val="accent2"/>
        </a:fillRef>
        <a:effectRef xmlns:a="http://schemas.openxmlformats.org/drawingml/2006/main" idx="1">
          <a:schemeClr val="accent2"/>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3CFBADFD</Template>
  <TotalTime>9</TotalTime>
  <Pages>8</Pages>
  <Words>726</Words>
  <Characters>4144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Lamar University</Company>
  <LinksUpToDate>false</LinksUpToDate>
  <CharactersWithSpaces>4861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preeti</dc:creator>
  <cp:lastModifiedBy>Administrator</cp:lastModifiedBy>
  <cp:revision>6</cp:revision>
  <cp:lastPrinted>2013-05-09T19:03:00Z</cp:lastPrinted>
  <dcterms:created xsi:type="dcterms:W3CDTF">2014-08-11T21:04:00Z</dcterms:created>
  <dcterms:modified xsi:type="dcterms:W3CDTF">2014-12-15T19:05:00Z</dcterms:modified>
</cp:coreProperties>
</file>